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12440681"/>
    <w:bookmarkStart w:id="1" w:name="_Toc12440783"/>
    <w:bookmarkStart w:id="2" w:name="_Toc18504502"/>
    <w:bookmarkStart w:id="3" w:name="_Toc377624354"/>
    <w:bookmarkStart w:id="4" w:name="_Toc154565695"/>
    <w:bookmarkStart w:id="5" w:name="_Toc154565807"/>
    <w:bookmarkStart w:id="6" w:name="_Toc187223018"/>
    <w:bookmarkStart w:id="7" w:name="_Toc187223121"/>
    <w:bookmarkStart w:id="8" w:name="_Toc187223670"/>
    <w:bookmarkStart w:id="9" w:name="_Toc187224364"/>
    <w:bookmarkStart w:id="10" w:name="_Toc187224837"/>
    <w:bookmarkStart w:id="11" w:name="_Toc187225938"/>
    <w:bookmarkStart w:id="12" w:name="_Toc188697413"/>
    <w:bookmarkStart w:id="13" w:name="_Toc188755084"/>
    <w:bookmarkStart w:id="14" w:name="_Toc343084537"/>
    <w:bookmarkStart w:id="15" w:name="_Toc248745659"/>
    <w:bookmarkStart w:id="16" w:name="_Toc279091870"/>
    <w:bookmarkStart w:id="17" w:name="_Toc310541928"/>
    <w:bookmarkStart w:id="18" w:name="_Toc310972639"/>
    <w:bookmarkStart w:id="19" w:name="_Toc310972728"/>
    <w:bookmarkStart w:id="20" w:name="_Toc373312991"/>
    <w:bookmarkStart w:id="21" w:name="_Toc373313151"/>
    <w:bookmarkStart w:id="22" w:name="_Toc377627522"/>
    <w:p w14:paraId="3A87C58C" w14:textId="77777777" w:rsidR="00792C98" w:rsidRPr="002106AA" w:rsidRDefault="00792C98" w:rsidP="00792C98">
      <w:pPr>
        <w:shd w:val="clear" w:color="auto" w:fill="FFFFFF"/>
        <w:textAlignment w:val="baseline"/>
        <w:outlineLvl w:val="0"/>
        <w:rPr>
          <w:rFonts w:ascii="Arial" w:hAnsi="Arial" w:cs="Arial"/>
          <w:b/>
          <w:bCs/>
          <w:color w:val="2D2D2D"/>
          <w:spacing w:val="2"/>
          <w:kern w:val="36"/>
          <w:sz w:val="48"/>
          <w:szCs w:val="48"/>
          <w:lang w:val="vi-VN"/>
        </w:rPr>
      </w:pPr>
      <w:r w:rsidRPr="00756C68">
        <w:rPr>
          <w:rFonts w:ascii="Arial" w:hAnsi="Arial" w:cs="Arial"/>
          <w:b/>
          <w:bCs/>
          <w:noProof/>
          <w:color w:val="2D2D2D"/>
          <w:spacing w:val="2"/>
          <w:kern w:val="36"/>
          <w:sz w:val="52"/>
          <w:szCs w:val="52"/>
        </w:rPr>
        <mc:AlternateContent>
          <mc:Choice Requires="wps">
            <w:drawing>
              <wp:anchor distT="0" distB="0" distL="114300" distR="114300" simplePos="0" relativeHeight="251660288" behindDoc="0" locked="0" layoutInCell="1" allowOverlap="1" wp14:anchorId="58D83A10" wp14:editId="7A385BFD">
                <wp:simplePos x="0" y="0"/>
                <wp:positionH relativeFrom="column">
                  <wp:posOffset>0</wp:posOffset>
                </wp:positionH>
                <wp:positionV relativeFrom="paragraph">
                  <wp:posOffset>381000</wp:posOffset>
                </wp:positionV>
                <wp:extent cx="914400" cy="0"/>
                <wp:effectExtent l="13335" t="15240" r="15240" b="13335"/>
                <wp:wrapNone/>
                <wp:docPr id="4"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65CEB477" id="Straight Connector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30pt" to="1in,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" strokeweight="1pt">
                <v:stroke joinstyle="miter"/>
              </v:line>
            </w:pict>
          </mc:Fallback>
        </mc:AlternateContent>
      </w:r>
      <w:r w:rsidRPr="00756C68">
        <w:rPr>
          <w:rFonts w:ascii="Arial" w:hAnsi="Arial" w:cs="Arial"/>
          <w:b/>
          <w:bCs/>
          <w:noProof/>
          <w:color w:val="2D2D2D"/>
          <w:spacing w:val="2"/>
          <w:kern w:val="36"/>
          <w:sz w:val="52"/>
          <w:szCs w:val="52"/>
        </w:rPr>
        <mc:AlternateContent>
          <mc:Choice Requires="wps">
            <w:drawing>
              <wp:anchor distT="0" distB="0" distL="114300" distR="114300" simplePos="0" relativeHeight="251659264" behindDoc="0" locked="0" layoutInCell="1" allowOverlap="1" wp14:anchorId="5F2DF37E" wp14:editId="00E308E9">
                <wp:simplePos x="0" y="0"/>
                <wp:positionH relativeFrom="column">
                  <wp:posOffset>0</wp:posOffset>
                </wp:positionH>
                <wp:positionV relativeFrom="paragraph">
                  <wp:posOffset>0</wp:posOffset>
                </wp:positionV>
                <wp:extent cx="914400" cy="0"/>
                <wp:effectExtent l="13335" t="15240" r="15240" b="13335"/>
                <wp:wrapNone/>
                <wp:docPr id="3"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38560C2"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1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" strokeweight="1pt">
                <v:stroke joinstyle="miter"/>
              </v:line>
            </w:pict>
          </mc:Fallback>
        </mc:AlternateContent>
      </w:r>
      <w:r w:rsidRPr="002106AA">
        <w:rPr>
          <w:rFonts w:ascii="Arial" w:hAnsi="Arial" w:cs="Arial"/>
          <w:b/>
          <w:bCs/>
          <w:color w:val="2D2D2D"/>
          <w:spacing w:val="2"/>
          <w:kern w:val="36"/>
          <w:sz w:val="52"/>
          <w:szCs w:val="52"/>
          <w:lang w:val="vi-VN"/>
        </w:rPr>
        <w:t>TCVN</w:t>
      </w:r>
      <w:r w:rsidRPr="002106AA">
        <w:rPr>
          <w:rFonts w:ascii="Arial" w:hAnsi="Arial" w:cs="Arial"/>
          <w:b/>
          <w:bCs/>
          <w:color w:val="2D2D2D"/>
          <w:spacing w:val="2"/>
          <w:kern w:val="36"/>
          <w:sz w:val="48"/>
          <w:szCs w:val="48"/>
          <w:lang w:val="vi-VN"/>
        </w:rPr>
        <w:t xml:space="preserve"> </w:t>
      </w:r>
      <w:r w:rsidRPr="002106AA">
        <w:rPr>
          <w:rFonts w:ascii="Arial" w:hAnsi="Arial" w:cs="Arial"/>
          <w:b/>
          <w:bCs/>
          <w:color w:val="2D2D2D"/>
          <w:spacing w:val="2"/>
          <w:kern w:val="36"/>
          <w:sz w:val="48"/>
          <w:szCs w:val="48"/>
          <w:lang w:val="vi-VN"/>
        </w:rPr>
        <w:tab/>
      </w:r>
      <w:r w:rsidRPr="002106AA">
        <w:rPr>
          <w:rFonts w:ascii="Arial" w:hAnsi="Arial" w:cs="Arial"/>
          <w:b/>
          <w:bCs/>
          <w:color w:val="2D2D2D"/>
          <w:spacing w:val="2"/>
          <w:kern w:val="36"/>
          <w:sz w:val="48"/>
          <w:szCs w:val="48"/>
          <w:lang w:val="vi-VN"/>
        </w:rPr>
        <w:tab/>
        <w:t>TIÊU CHUẨN QUỐC GIA</w:t>
      </w:r>
      <w:bookmarkEnd w:id="0"/>
      <w:bookmarkEnd w:id="1"/>
      <w:bookmarkEnd w:id="2"/>
      <w:r w:rsidRPr="002106AA">
        <w:rPr>
          <w:rFonts w:ascii="Arial" w:hAnsi="Arial" w:cs="Arial"/>
          <w:b/>
          <w:bCs/>
          <w:color w:val="2D2D2D"/>
          <w:spacing w:val="2"/>
          <w:kern w:val="36"/>
          <w:sz w:val="48"/>
          <w:szCs w:val="48"/>
          <w:lang w:val="vi-VN"/>
        </w:rPr>
        <w:t xml:space="preserve"> </w:t>
      </w:r>
    </w:p>
    <w:p w14:paraId="05B261F5" w14:textId="77777777" w:rsidR="00792C98" w:rsidRPr="002106AA" w:rsidRDefault="00792C98" w:rsidP="00792C98">
      <w:pPr>
        <w:shd w:val="clear" w:color="auto" w:fill="FFFFFF"/>
        <w:textAlignment w:val="baseline"/>
        <w:outlineLvl w:val="0"/>
        <w:rPr>
          <w:rFonts w:ascii="Arial" w:hAnsi="Arial" w:cs="Arial"/>
          <w:b/>
          <w:bCs/>
          <w:color w:val="2D2D2D"/>
          <w:spacing w:val="2"/>
          <w:kern w:val="36"/>
          <w:sz w:val="48"/>
          <w:szCs w:val="48"/>
          <w:lang w:val="vi-VN"/>
        </w:rPr>
      </w:pPr>
    </w:p>
    <w:p w14:paraId="27649C2B" w14:textId="77777777" w:rsidR="00792C98" w:rsidRPr="002106AA" w:rsidRDefault="00792C98" w:rsidP="00792C98">
      <w:pPr>
        <w:shd w:val="clear" w:color="auto" w:fill="FFFFFF"/>
        <w:textAlignment w:val="baseline"/>
        <w:outlineLvl w:val="0"/>
        <w:rPr>
          <w:rFonts w:ascii="Arial" w:hAnsi="Arial" w:cs="Arial"/>
          <w:b/>
          <w:bCs/>
          <w:color w:val="2D2D2D"/>
          <w:spacing w:val="2"/>
          <w:kern w:val="36"/>
          <w:sz w:val="46"/>
          <w:szCs w:val="46"/>
          <w:lang w:val="vi-VN"/>
        </w:rPr>
      </w:pPr>
      <w:bookmarkStart w:id="23" w:name="_Toc12440682"/>
      <w:bookmarkStart w:id="24" w:name="_Toc12440784"/>
      <w:bookmarkStart w:id="25" w:name="_Toc18411994"/>
      <w:bookmarkStart w:id="26" w:name="_Toc18504503"/>
      <w:r w:rsidRPr="00756C68">
        <w:rPr>
          <w:rFonts w:ascii="Arial" w:hAnsi="Arial" w:cs="Arial"/>
          <w:b/>
          <w:bCs/>
          <w:noProof/>
          <w:color w:val="2D2D2D"/>
          <w:spacing w:val="2"/>
          <w:kern w:val="36"/>
          <w:sz w:val="46"/>
          <w:szCs w:val="46"/>
        </w:rPr>
        <mc:AlternateContent>
          <mc:Choice Requires="wps">
            <w:drawing>
              <wp:anchor distT="0" distB="0" distL="114300" distR="114300" simplePos="0" relativeHeight="251661312" behindDoc="0" locked="0" layoutInCell="1" allowOverlap="1" wp14:anchorId="20D987D9" wp14:editId="543D41F6">
                <wp:simplePos x="0" y="0"/>
                <wp:positionH relativeFrom="column">
                  <wp:posOffset>-635</wp:posOffset>
                </wp:positionH>
                <wp:positionV relativeFrom="paragraph">
                  <wp:posOffset>31750</wp:posOffset>
                </wp:positionV>
                <wp:extent cx="1350645" cy="360045"/>
                <wp:effectExtent l="12700" t="15240" r="8255" b="15240"/>
                <wp:wrapNone/>
                <wp:docPr id="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360045"/>
                        </a:xfrm>
                        <a:prstGeom prst="rect">
                          <a:avLst/>
                        </a:prstGeom>
                        <a:solidFill>
                          <a:srgbClr val="FFFFFF"/>
                        </a:solidFill>
                        <a:ln w="12700">
                          <a:solidFill>
                            <a:srgbClr val="000000"/>
                          </a:solidFill>
                          <a:miter lim="800000"/>
                          <a:headEnd/>
                          <a:tailEnd/>
                        </a:ln>
                      </wps:spPr>
                      <wps:txbx>
                        <w:txbxContent>
                          <w:p w14:paraId="47415ECB" w14:textId="77777777" w:rsidR="00CE2425" w:rsidRPr="00852B77" w:rsidRDefault="00CE2425" w:rsidP="00792C98">
                            <w:pPr>
                              <w:jc w:val="center"/>
                              <w:rPr>
                                <w:rFonts w:ascii="Arial" w:hAnsi="Arial" w:cs="Arial"/>
                                <w:b/>
                                <w:sz w:val="32"/>
                                <w:szCs w:val="32"/>
                              </w:rPr>
                            </w:pPr>
                            <w:r w:rsidRPr="00852B77">
                              <w:rPr>
                                <w:rFonts w:ascii="Arial" w:hAnsi="Arial" w:cs="Arial"/>
                                <w:b/>
                                <w:sz w:val="32"/>
                                <w:szCs w:val="32"/>
                              </w:rPr>
                              <w:t>DỰ THẢO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D987D9" id="Rectangle 17" o:spid="_x0000_s1026" style="position:absolute;margin-left:-.05pt;margin-top:2.5pt;width:106.3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" strokeweight="1pt">
                <v:textbox>
                  <w:txbxContent>
                    <w:p w14:paraId="47415ECB" w14:textId="77777777" w:rsidR="00CE2425" w:rsidRPr="00852B77" w:rsidRDefault="00CE2425" w:rsidP="00792C98">
                      <w:pPr>
                        <w:jc w:val="center"/>
                        <w:rPr>
                          <w:rFonts w:ascii="Arial" w:hAnsi="Arial" w:cs="Arial"/>
                          <w:b/>
                          <w:sz w:val="32"/>
                          <w:szCs w:val="32"/>
                        </w:rPr>
                      </w:pPr>
                      <w:r w:rsidRPr="00852B77">
                        <w:rPr>
                          <w:rFonts w:ascii="Arial" w:hAnsi="Arial" w:cs="Arial"/>
                          <w:b/>
                          <w:sz w:val="32"/>
                          <w:szCs w:val="32"/>
                        </w:rPr>
                        <w:t>DỰ THẢO</w:t>
                      </w:r>
                    </w:p>
                  </w:txbxContent>
                </v:textbox>
              </v:rect>
            </w:pict>
          </mc:Fallback>
        </mc:AlternateContent>
      </w:r>
      <w:bookmarkEnd w:id="23"/>
      <w:bookmarkEnd w:id="24"/>
      <w:bookmarkEnd w:id="25"/>
      <w:bookmarkEnd w:id="26"/>
    </w:p>
    <w:p w14:paraId="59C7DEE2" w14:textId="77777777" w:rsidR="00792C98" w:rsidRPr="002106AA" w:rsidRDefault="00792C98" w:rsidP="00792C98">
      <w:pPr>
        <w:shd w:val="clear" w:color="auto" w:fill="FFFFFF"/>
        <w:textAlignment w:val="baseline"/>
        <w:outlineLvl w:val="0"/>
        <w:rPr>
          <w:rFonts w:ascii="Arial" w:hAnsi="Arial" w:cs="Arial"/>
          <w:b/>
          <w:bCs/>
          <w:color w:val="2D2D2D"/>
          <w:spacing w:val="2"/>
          <w:kern w:val="36"/>
          <w:sz w:val="46"/>
          <w:szCs w:val="46"/>
          <w:lang w:val="vi-VN"/>
        </w:rPr>
      </w:pPr>
    </w:p>
    <w:p w14:paraId="63BE65F5" w14:textId="3A37A63F" w:rsidR="00792C98" w:rsidRPr="00E021C8" w:rsidRDefault="00792C98" w:rsidP="00792C98">
      <w:pPr>
        <w:shd w:val="clear" w:color="auto" w:fill="FFFFFF"/>
        <w:jc w:val="center"/>
        <w:textAlignment w:val="baseline"/>
        <w:outlineLvl w:val="0"/>
        <w:rPr>
          <w:rFonts w:ascii="Arial" w:hAnsi="Arial" w:cs="Arial"/>
          <w:b/>
          <w:bCs/>
          <w:color w:val="2D2D2D"/>
          <w:spacing w:val="2"/>
          <w:kern w:val="36"/>
          <w:sz w:val="40"/>
          <w:szCs w:val="40"/>
          <w:lang w:val="pt-BR"/>
        </w:rPr>
      </w:pPr>
      <w:bookmarkStart w:id="27" w:name="_Toc12440683"/>
      <w:bookmarkStart w:id="28" w:name="_Toc12440785"/>
      <w:bookmarkStart w:id="29" w:name="_Toc18411995"/>
      <w:bookmarkStart w:id="30" w:name="_Toc18504504"/>
      <w:r w:rsidRPr="00E021C8">
        <w:rPr>
          <w:rFonts w:ascii="Arial" w:hAnsi="Arial" w:cs="Arial"/>
          <w:b/>
          <w:bCs/>
          <w:color w:val="2D2D2D"/>
          <w:spacing w:val="2"/>
          <w:kern w:val="36"/>
          <w:sz w:val="40"/>
          <w:szCs w:val="40"/>
          <w:lang w:val="pt-BR"/>
        </w:rPr>
        <w:t>TCVN 6675:20</w:t>
      </w:r>
      <w:bookmarkEnd w:id="27"/>
      <w:bookmarkEnd w:id="28"/>
      <w:bookmarkEnd w:id="29"/>
      <w:bookmarkEnd w:id="30"/>
      <w:r w:rsidR="003D3E7D">
        <w:rPr>
          <w:rFonts w:ascii="Arial" w:hAnsi="Arial" w:cs="Arial"/>
          <w:b/>
          <w:bCs/>
          <w:color w:val="2D2D2D"/>
          <w:spacing w:val="2"/>
          <w:kern w:val="36"/>
          <w:sz w:val="40"/>
          <w:szCs w:val="40"/>
          <w:lang w:val="pt-BR"/>
        </w:rPr>
        <w:t>20</w:t>
      </w:r>
    </w:p>
    <w:p w14:paraId="14E47E67" w14:textId="4F4DFD28" w:rsidR="00792C98" w:rsidRDefault="00792C98" w:rsidP="00792C98">
      <w:pPr>
        <w:shd w:val="clear" w:color="auto" w:fill="FFFFFF"/>
        <w:jc w:val="center"/>
        <w:textAlignment w:val="baseline"/>
        <w:outlineLvl w:val="0"/>
        <w:rPr>
          <w:rFonts w:ascii="Arial" w:hAnsi="Arial" w:cs="Arial"/>
          <w:b/>
          <w:bCs/>
          <w:color w:val="2D2D2D"/>
          <w:spacing w:val="2"/>
          <w:kern w:val="36"/>
          <w:sz w:val="46"/>
          <w:szCs w:val="46"/>
          <w:lang w:val="pt-BR"/>
        </w:rPr>
      </w:pPr>
    </w:p>
    <w:p w14:paraId="7DF5DA3E" w14:textId="77777777" w:rsidR="00645C5C" w:rsidRPr="00E021C8" w:rsidRDefault="00645C5C" w:rsidP="00792C98">
      <w:pPr>
        <w:shd w:val="clear" w:color="auto" w:fill="FFFFFF"/>
        <w:jc w:val="center"/>
        <w:textAlignment w:val="baseline"/>
        <w:outlineLvl w:val="0"/>
        <w:rPr>
          <w:rFonts w:ascii="Arial" w:hAnsi="Arial" w:cs="Arial"/>
          <w:b/>
          <w:bCs/>
          <w:color w:val="2D2D2D"/>
          <w:spacing w:val="2"/>
          <w:kern w:val="36"/>
          <w:sz w:val="46"/>
          <w:szCs w:val="46"/>
          <w:lang w:val="pt-BR"/>
        </w:rPr>
      </w:pPr>
    </w:p>
    <w:p w14:paraId="1CD1DF01" w14:textId="3D9EDD9A" w:rsidR="00792C98" w:rsidRPr="00E021C8" w:rsidRDefault="00792C98" w:rsidP="00792C98">
      <w:pPr>
        <w:shd w:val="clear" w:color="auto" w:fill="FFFFFF"/>
        <w:jc w:val="center"/>
        <w:textAlignment w:val="baseline"/>
        <w:outlineLvl w:val="0"/>
        <w:rPr>
          <w:rFonts w:ascii="Arial" w:hAnsi="Arial" w:cs="Arial"/>
          <w:b/>
          <w:bCs/>
          <w:color w:val="2D2D2D"/>
          <w:spacing w:val="2"/>
          <w:kern w:val="36"/>
          <w:sz w:val="26"/>
          <w:szCs w:val="26"/>
          <w:lang w:val="pt-BR"/>
        </w:rPr>
      </w:pPr>
      <w:bookmarkStart w:id="31" w:name="_Toc12440685"/>
      <w:bookmarkStart w:id="32" w:name="_Toc12440787"/>
      <w:bookmarkStart w:id="33" w:name="_Toc18411997"/>
      <w:bookmarkStart w:id="34" w:name="_Toc18504505"/>
      <w:r w:rsidRPr="00E021C8">
        <w:rPr>
          <w:rFonts w:ascii="Arial" w:hAnsi="Arial" w:cs="Arial"/>
          <w:b/>
          <w:bCs/>
          <w:color w:val="2D2D2D"/>
          <w:spacing w:val="2"/>
          <w:kern w:val="36"/>
          <w:sz w:val="26"/>
          <w:szCs w:val="26"/>
          <w:lang w:val="pt-BR"/>
        </w:rPr>
        <w:t xml:space="preserve">Xuất bản lần </w:t>
      </w:r>
      <w:bookmarkEnd w:id="31"/>
      <w:bookmarkEnd w:id="32"/>
      <w:bookmarkEnd w:id="33"/>
      <w:bookmarkEnd w:id="34"/>
      <w:r w:rsidR="003D3E7D">
        <w:rPr>
          <w:rFonts w:ascii="Arial" w:hAnsi="Arial" w:cs="Arial"/>
          <w:b/>
          <w:bCs/>
          <w:color w:val="2D2D2D"/>
          <w:spacing w:val="2"/>
          <w:kern w:val="36"/>
          <w:sz w:val="26"/>
          <w:szCs w:val="26"/>
          <w:lang w:val="pt-BR"/>
        </w:rPr>
        <w:t>2</w:t>
      </w:r>
    </w:p>
    <w:p w14:paraId="3A64FBEF" w14:textId="77777777" w:rsidR="00792C98" w:rsidRPr="00E021C8" w:rsidRDefault="00792C98" w:rsidP="00792C98">
      <w:pPr>
        <w:shd w:val="clear" w:color="auto" w:fill="FFFFFF"/>
        <w:jc w:val="center"/>
        <w:textAlignment w:val="baseline"/>
        <w:outlineLvl w:val="0"/>
        <w:rPr>
          <w:b/>
          <w:bCs/>
          <w:color w:val="2D2D2D"/>
          <w:spacing w:val="2"/>
          <w:kern w:val="36"/>
          <w:sz w:val="26"/>
          <w:szCs w:val="26"/>
          <w:lang w:val="pt-BR"/>
        </w:rPr>
      </w:pPr>
    </w:p>
    <w:p w14:paraId="4F21E01B" w14:textId="77777777" w:rsidR="00792C98" w:rsidRDefault="00792C98" w:rsidP="00792C98">
      <w:pPr>
        <w:shd w:val="clear" w:color="auto" w:fill="FFFFFF"/>
        <w:jc w:val="center"/>
        <w:textAlignment w:val="baseline"/>
        <w:outlineLvl w:val="0"/>
        <w:rPr>
          <w:b/>
          <w:bCs/>
          <w:color w:val="2D2D2D"/>
          <w:spacing w:val="2"/>
          <w:kern w:val="36"/>
          <w:sz w:val="26"/>
          <w:szCs w:val="26"/>
          <w:lang w:val="vi-VN"/>
        </w:rPr>
      </w:pPr>
    </w:p>
    <w:p w14:paraId="619F554E" w14:textId="77777777" w:rsidR="00792C98" w:rsidRPr="00756C68" w:rsidRDefault="00792C98" w:rsidP="00792C98">
      <w:pPr>
        <w:shd w:val="clear" w:color="auto" w:fill="FFFFFF"/>
        <w:jc w:val="center"/>
        <w:textAlignment w:val="baseline"/>
        <w:outlineLvl w:val="0"/>
        <w:rPr>
          <w:b/>
          <w:bCs/>
          <w:color w:val="2D2D2D"/>
          <w:spacing w:val="2"/>
          <w:kern w:val="36"/>
          <w:sz w:val="26"/>
          <w:szCs w:val="26"/>
          <w:lang w:val="vi-VN"/>
        </w:rPr>
      </w:pPr>
    </w:p>
    <w:p w14:paraId="389887F3" w14:textId="77777777" w:rsidR="00792C98" w:rsidRPr="00E021C8" w:rsidRDefault="00792C98" w:rsidP="00792C98">
      <w:pPr>
        <w:shd w:val="clear" w:color="auto" w:fill="FFFFFF"/>
        <w:ind w:left="6480" w:firstLine="720"/>
        <w:textAlignment w:val="baseline"/>
        <w:outlineLvl w:val="0"/>
        <w:rPr>
          <w:b/>
          <w:bCs/>
          <w:color w:val="2D2D2D"/>
          <w:spacing w:val="2"/>
          <w:kern w:val="36"/>
          <w:sz w:val="46"/>
          <w:szCs w:val="46"/>
          <w:lang w:val="pt-BR"/>
        </w:rPr>
      </w:pPr>
    </w:p>
    <w:p w14:paraId="4EA43D5C" w14:textId="2F6ED67F" w:rsidR="00792C98" w:rsidRPr="00E021C8" w:rsidRDefault="00792C98" w:rsidP="00792C98">
      <w:pPr>
        <w:shd w:val="clear" w:color="auto" w:fill="FFFFFF"/>
        <w:spacing w:line="360" w:lineRule="auto"/>
        <w:jc w:val="center"/>
        <w:textAlignment w:val="baseline"/>
        <w:outlineLvl w:val="0"/>
        <w:rPr>
          <w:rFonts w:ascii="Arial" w:hAnsi="Arial" w:cs="Arial"/>
          <w:b/>
          <w:bCs/>
          <w:color w:val="2D2D2D"/>
          <w:spacing w:val="2"/>
          <w:kern w:val="36"/>
          <w:sz w:val="40"/>
          <w:szCs w:val="40"/>
          <w:lang w:val="pt-BR"/>
        </w:rPr>
      </w:pPr>
      <w:bookmarkStart w:id="35" w:name="_Toc12440686"/>
      <w:bookmarkStart w:id="36" w:name="_Toc12440788"/>
      <w:bookmarkStart w:id="37" w:name="_Toc18411998"/>
      <w:bookmarkStart w:id="38" w:name="_Toc18504506"/>
      <w:r w:rsidRPr="00E021C8">
        <w:rPr>
          <w:rFonts w:ascii="Arial" w:hAnsi="Arial" w:cs="Arial"/>
          <w:b/>
          <w:bCs/>
          <w:color w:val="2D2D2D"/>
          <w:spacing w:val="2"/>
          <w:kern w:val="36"/>
          <w:sz w:val="40"/>
          <w:szCs w:val="40"/>
          <w:lang w:val="pt-BR"/>
        </w:rPr>
        <w:t>THUỐC LÁ VÀ SẢN PHẨM THUỐC LÁ</w:t>
      </w:r>
      <w:bookmarkEnd w:id="35"/>
      <w:bookmarkEnd w:id="36"/>
      <w:bookmarkEnd w:id="37"/>
      <w:bookmarkEnd w:id="38"/>
      <w:r w:rsidRPr="00E021C8">
        <w:rPr>
          <w:rFonts w:ascii="Arial" w:hAnsi="Arial" w:cs="Arial"/>
          <w:b/>
          <w:bCs/>
          <w:color w:val="2D2D2D"/>
          <w:spacing w:val="2"/>
          <w:kern w:val="36"/>
          <w:sz w:val="40"/>
          <w:szCs w:val="40"/>
          <w:lang w:val="pt-BR"/>
        </w:rPr>
        <w:t xml:space="preserve"> </w:t>
      </w:r>
    </w:p>
    <w:p w14:paraId="4A278959" w14:textId="29E8194B" w:rsidR="00792C98" w:rsidRPr="00756C68" w:rsidRDefault="00792C98" w:rsidP="00792C98">
      <w:pPr>
        <w:shd w:val="clear" w:color="auto" w:fill="FFFFFF"/>
        <w:spacing w:line="360" w:lineRule="auto"/>
        <w:jc w:val="center"/>
        <w:textAlignment w:val="baseline"/>
        <w:outlineLvl w:val="0"/>
        <w:rPr>
          <w:rFonts w:ascii="Arial" w:hAnsi="Arial" w:cs="Arial"/>
          <w:b/>
          <w:bCs/>
          <w:color w:val="2D2D2D"/>
          <w:spacing w:val="2"/>
          <w:kern w:val="36"/>
          <w:sz w:val="40"/>
          <w:szCs w:val="40"/>
        </w:rPr>
      </w:pPr>
      <w:bookmarkStart w:id="39" w:name="_Toc12440687"/>
      <w:bookmarkStart w:id="40" w:name="_Toc12440789"/>
      <w:bookmarkStart w:id="41" w:name="_Toc18411999"/>
      <w:bookmarkStart w:id="42" w:name="_Toc18504507"/>
      <w:r>
        <w:rPr>
          <w:rFonts w:ascii="Arial" w:hAnsi="Arial" w:cs="Arial"/>
          <w:b/>
          <w:bCs/>
          <w:color w:val="2D2D2D"/>
          <w:spacing w:val="2"/>
          <w:kern w:val="36"/>
          <w:sz w:val="40"/>
          <w:szCs w:val="40"/>
        </w:rPr>
        <w:t>XÁC ĐỊNH ĐỘ ẨM</w:t>
      </w:r>
      <w:bookmarkEnd w:id="39"/>
      <w:bookmarkEnd w:id="40"/>
      <w:bookmarkEnd w:id="41"/>
      <w:bookmarkEnd w:id="42"/>
    </w:p>
    <w:p w14:paraId="4D45F721" w14:textId="0BA1FF9C" w:rsidR="00792C98" w:rsidRPr="00756C68" w:rsidRDefault="00792C98" w:rsidP="00792C98">
      <w:pPr>
        <w:spacing w:before="120" w:after="100" w:afterAutospacing="1" w:line="360" w:lineRule="atLeast"/>
        <w:jc w:val="center"/>
        <w:rPr>
          <w:rFonts w:ascii="Arial" w:hAnsi="Arial" w:cs="Arial"/>
          <w:b/>
          <w:i/>
          <w:iCs/>
          <w:sz w:val="28"/>
          <w:szCs w:val="28"/>
        </w:rPr>
      </w:pPr>
    </w:p>
    <w:p w14:paraId="61689A97" w14:textId="77777777" w:rsidR="00792C98" w:rsidRPr="00792C98" w:rsidRDefault="00792C98" w:rsidP="00792C98">
      <w:pPr>
        <w:spacing w:before="120" w:after="120" w:line="360" w:lineRule="atLeast"/>
        <w:ind w:left="-57" w:right="-57"/>
        <w:jc w:val="center"/>
        <w:rPr>
          <w:rFonts w:ascii="Arial" w:hAnsi="Arial" w:cs="Arial"/>
          <w:b/>
          <w:i/>
          <w:sz w:val="26"/>
          <w:szCs w:val="26"/>
          <w:lang w:val="pt-BR"/>
        </w:rPr>
      </w:pPr>
      <w:r w:rsidRPr="00792C98">
        <w:rPr>
          <w:rFonts w:ascii="Arial" w:hAnsi="Arial" w:cs="Arial"/>
          <w:b/>
          <w:i/>
          <w:sz w:val="26"/>
          <w:szCs w:val="26"/>
          <w:lang w:val="pt-BR"/>
        </w:rPr>
        <w:t>Tobacco and tobacco products - Determination of moisture content</w:t>
      </w:r>
    </w:p>
    <w:p w14:paraId="6A873D91" w14:textId="77777777" w:rsidR="00792C98" w:rsidRPr="00756C68" w:rsidRDefault="00792C98" w:rsidP="00792C98">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rPr>
      </w:pPr>
    </w:p>
    <w:p w14:paraId="6151D617" w14:textId="77777777" w:rsidR="00792C98" w:rsidRPr="00756C68" w:rsidRDefault="00792C98" w:rsidP="00792C98">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rPr>
      </w:pPr>
    </w:p>
    <w:p w14:paraId="1B8F1835" w14:textId="77777777" w:rsidR="00792C98" w:rsidRDefault="00792C98" w:rsidP="00792C98">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lang w:val="vi-VN"/>
        </w:rPr>
      </w:pPr>
    </w:p>
    <w:p w14:paraId="5BA079A7" w14:textId="375DD354" w:rsidR="00792C98" w:rsidRDefault="00792C98" w:rsidP="00792C98">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lang w:val="vi-VN"/>
        </w:rPr>
      </w:pPr>
    </w:p>
    <w:p w14:paraId="25810779" w14:textId="611CF8D9" w:rsidR="00792C98" w:rsidRDefault="00792C98" w:rsidP="00792C98">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lang w:val="vi-VN"/>
        </w:rPr>
      </w:pPr>
    </w:p>
    <w:p w14:paraId="2F839518" w14:textId="77777777" w:rsidR="00792C98" w:rsidRPr="002106AA" w:rsidRDefault="00792C98" w:rsidP="00792C98">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lang w:val="vi-VN"/>
        </w:rPr>
      </w:pPr>
    </w:p>
    <w:p w14:paraId="3667D1B0" w14:textId="77777777" w:rsidR="00792C98" w:rsidRPr="00756C68" w:rsidRDefault="00792C98" w:rsidP="00792C98">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rPr>
      </w:pPr>
    </w:p>
    <w:p w14:paraId="47E4147E" w14:textId="6E1AD6B0" w:rsidR="00792C98" w:rsidRPr="00756C68" w:rsidRDefault="00792C98" w:rsidP="00792C98">
      <w:pPr>
        <w:shd w:val="clear" w:color="auto" w:fill="FFFFFF"/>
        <w:spacing w:before="100" w:beforeAutospacing="1" w:after="100" w:afterAutospacing="1"/>
        <w:jc w:val="center"/>
        <w:textAlignment w:val="baseline"/>
        <w:rPr>
          <w:rFonts w:ascii="Arial" w:hAnsi="Arial" w:cs="Arial"/>
          <w:b/>
          <w:bCs/>
          <w:color w:val="2D2D2D"/>
          <w:spacing w:val="2"/>
          <w:kern w:val="36"/>
          <w:sz w:val="26"/>
          <w:szCs w:val="26"/>
        </w:rPr>
      </w:pPr>
      <w:r w:rsidRPr="00756C68">
        <w:rPr>
          <w:rFonts w:ascii="Arial" w:hAnsi="Arial" w:cs="Arial"/>
          <w:b/>
          <w:bCs/>
          <w:color w:val="2D2D2D"/>
          <w:spacing w:val="2"/>
          <w:kern w:val="36"/>
          <w:sz w:val="26"/>
          <w:szCs w:val="26"/>
        </w:rPr>
        <w:t>HÀ NỘI – 20</w:t>
      </w:r>
      <w:r w:rsidR="003D3E7D">
        <w:rPr>
          <w:rFonts w:ascii="Arial" w:hAnsi="Arial" w:cs="Arial"/>
          <w:b/>
          <w:bCs/>
          <w:color w:val="2D2D2D"/>
          <w:spacing w:val="2"/>
          <w:kern w:val="36"/>
          <w:sz w:val="26"/>
          <w:szCs w:val="26"/>
        </w:rPr>
        <w:t>20</w:t>
      </w:r>
    </w:p>
    <w:p w14:paraId="5FA254BD" w14:textId="77777777" w:rsidR="00FF4187" w:rsidRDefault="00792C98" w:rsidP="00792C98">
      <w:pPr>
        <w:rPr>
          <w:rFonts w:ascii="Arial" w:hAnsi="Arial" w:cs="Arial"/>
          <w:b/>
          <w:bCs/>
          <w:sz w:val="24"/>
          <w:szCs w:val="24"/>
        </w:rPr>
        <w:sectPr w:rsidR="00FF4187" w:rsidSect="00FF4187">
          <w:footerReference w:type="default" r:id="rId8"/>
          <w:footerReference w:type="first" r:id="rId9"/>
          <w:pgSz w:w="11907" w:h="16840" w:code="9"/>
          <w:pgMar w:top="1134" w:right="1134" w:bottom="1134" w:left="1985" w:header="357" w:footer="374" w:gutter="0"/>
          <w:pgNumType w:start="1"/>
          <w:cols w:space="720"/>
          <w:titlePg/>
          <w:docGrid w:linePitch="354"/>
        </w:sectPr>
      </w:pPr>
      <w:r>
        <w:rPr>
          <w:rFonts w:ascii="Arial" w:hAnsi="Arial" w:cs="Arial"/>
          <w:b/>
          <w:bCs/>
          <w:sz w:val="24"/>
          <w:szCs w:val="24"/>
        </w:rPr>
        <w:lastRenderedPageBreak/>
        <w:br w:type="page"/>
      </w:r>
    </w:p>
    <w:p w14:paraId="13F31186" w14:textId="6719B0D9" w:rsidR="00792C98" w:rsidRDefault="00792C98" w:rsidP="00792C98">
      <w:pPr>
        <w:rPr>
          <w:rFonts w:ascii="Arial" w:hAnsi="Arial" w:cs="Arial"/>
          <w:b/>
          <w:bCs/>
          <w:sz w:val="24"/>
          <w:szCs w:val="24"/>
        </w:rPr>
      </w:pPr>
      <w:r w:rsidRPr="00756C68">
        <w:rPr>
          <w:rFonts w:ascii="Arial" w:hAnsi="Arial" w:cs="Arial"/>
          <w:b/>
          <w:bCs/>
          <w:sz w:val="24"/>
          <w:szCs w:val="24"/>
        </w:rPr>
        <w:lastRenderedPageBreak/>
        <w:t>Lời nói đầu</w:t>
      </w:r>
    </w:p>
    <w:p w14:paraId="3E7D47EA" w14:textId="77777777" w:rsidR="00792C98" w:rsidRPr="00756C68" w:rsidRDefault="00792C98" w:rsidP="00792C98">
      <w:pPr>
        <w:rPr>
          <w:rFonts w:ascii="Arial" w:hAnsi="Arial" w:cs="Arial"/>
          <w:sz w:val="24"/>
          <w:szCs w:val="24"/>
        </w:rPr>
      </w:pPr>
    </w:p>
    <w:p w14:paraId="449D0FBE" w14:textId="56535B0D" w:rsidR="00DC113D" w:rsidRPr="006A6AFF" w:rsidRDefault="00DC113D" w:rsidP="00DC113D">
      <w:pPr>
        <w:spacing w:before="120" w:after="280" w:afterAutospacing="1" w:line="380" w:lineRule="exact"/>
        <w:rPr>
          <w:rFonts w:ascii="Arial" w:hAnsi="Arial" w:cs="Arial"/>
          <w:sz w:val="22"/>
          <w:szCs w:val="22"/>
        </w:rPr>
      </w:pPr>
      <w:r>
        <w:rPr>
          <w:rFonts w:ascii="Arial" w:hAnsi="Arial" w:cs="Arial"/>
          <w:sz w:val="22"/>
          <w:szCs w:val="22"/>
        </w:rPr>
        <w:t>TCVN 6675</w:t>
      </w:r>
      <w:r w:rsidRPr="006A6AFF">
        <w:rPr>
          <w:rFonts w:ascii="Arial" w:hAnsi="Arial" w:cs="Arial"/>
          <w:sz w:val="22"/>
          <w:szCs w:val="22"/>
        </w:rPr>
        <w:t>:20</w:t>
      </w:r>
      <w:r w:rsidR="003D3E7D">
        <w:rPr>
          <w:rFonts w:ascii="Arial" w:hAnsi="Arial" w:cs="Arial"/>
          <w:sz w:val="22"/>
          <w:szCs w:val="22"/>
        </w:rPr>
        <w:t>20</w:t>
      </w:r>
      <w:r w:rsidRPr="006A6AFF">
        <w:rPr>
          <w:rFonts w:ascii="Arial" w:hAnsi="Arial" w:cs="Arial"/>
          <w:b/>
          <w:bCs/>
          <w:sz w:val="22"/>
          <w:szCs w:val="22"/>
        </w:rPr>
        <w:t xml:space="preserve"> </w:t>
      </w:r>
      <w:r w:rsidRPr="006A6AFF">
        <w:rPr>
          <w:rFonts w:ascii="Arial" w:hAnsi="Arial" w:cs="Arial"/>
          <w:sz w:val="22"/>
          <w:szCs w:val="22"/>
        </w:rPr>
        <w:t>thay thế TCVN 667</w:t>
      </w:r>
      <w:r>
        <w:rPr>
          <w:rFonts w:ascii="Arial" w:hAnsi="Arial" w:cs="Arial"/>
          <w:sz w:val="22"/>
          <w:szCs w:val="22"/>
        </w:rPr>
        <w:t>5</w:t>
      </w:r>
      <w:r w:rsidRPr="006A6AFF">
        <w:rPr>
          <w:rFonts w:ascii="Arial" w:hAnsi="Arial" w:cs="Arial"/>
          <w:sz w:val="22"/>
          <w:szCs w:val="22"/>
        </w:rPr>
        <w:t>:200</w:t>
      </w:r>
      <w:r>
        <w:rPr>
          <w:rFonts w:ascii="Arial" w:hAnsi="Arial" w:cs="Arial"/>
          <w:sz w:val="22"/>
          <w:szCs w:val="22"/>
        </w:rPr>
        <w:t>0</w:t>
      </w:r>
      <w:r w:rsidRPr="006A6AFF">
        <w:rPr>
          <w:rFonts w:ascii="Arial" w:hAnsi="Arial" w:cs="Arial"/>
          <w:sz w:val="22"/>
          <w:szCs w:val="22"/>
        </w:rPr>
        <w:t>;</w:t>
      </w:r>
    </w:p>
    <w:p w14:paraId="5871CB2E" w14:textId="5DE44C89" w:rsidR="00DC113D" w:rsidRPr="006A6AFF" w:rsidRDefault="00DC113D" w:rsidP="00DC113D">
      <w:pPr>
        <w:spacing w:before="120" w:after="100" w:afterAutospacing="1" w:line="380" w:lineRule="exact"/>
        <w:jc w:val="both"/>
        <w:rPr>
          <w:rFonts w:ascii="Arial" w:hAnsi="Arial" w:cs="Arial"/>
          <w:color w:val="FF0000"/>
          <w:sz w:val="22"/>
          <w:szCs w:val="22"/>
        </w:rPr>
      </w:pPr>
      <w:r w:rsidRPr="006A6AFF">
        <w:rPr>
          <w:rFonts w:ascii="Arial" w:hAnsi="Arial" w:cs="Arial"/>
          <w:sz w:val="22"/>
          <w:szCs w:val="22"/>
        </w:rPr>
        <w:t>TCVN 667</w:t>
      </w:r>
      <w:r>
        <w:rPr>
          <w:rFonts w:ascii="Arial" w:hAnsi="Arial" w:cs="Arial"/>
          <w:sz w:val="22"/>
          <w:szCs w:val="22"/>
        </w:rPr>
        <w:t>5</w:t>
      </w:r>
      <w:r w:rsidRPr="006A6AFF">
        <w:rPr>
          <w:rFonts w:ascii="Arial" w:hAnsi="Arial" w:cs="Arial"/>
          <w:sz w:val="22"/>
          <w:szCs w:val="22"/>
        </w:rPr>
        <w:t>:20</w:t>
      </w:r>
      <w:r w:rsidR="003D3E7D">
        <w:rPr>
          <w:rFonts w:ascii="Arial" w:hAnsi="Arial" w:cs="Arial"/>
          <w:sz w:val="22"/>
          <w:szCs w:val="22"/>
        </w:rPr>
        <w:t>20</w:t>
      </w:r>
      <w:r w:rsidRPr="006A6AFF">
        <w:rPr>
          <w:rFonts w:ascii="Arial" w:hAnsi="Arial" w:cs="Arial"/>
          <w:sz w:val="22"/>
          <w:szCs w:val="22"/>
        </w:rPr>
        <w:t xml:space="preserve"> do </w:t>
      </w:r>
      <w:r w:rsidRPr="006A6AFF">
        <w:rPr>
          <w:rFonts w:ascii="Arial" w:hAnsi="Arial" w:cs="Arial"/>
          <w:color w:val="FF0000"/>
          <w:sz w:val="22"/>
          <w:szCs w:val="22"/>
        </w:rPr>
        <w:t xml:space="preserve">Bộ Công Thương </w:t>
      </w:r>
      <w:r>
        <w:rPr>
          <w:rFonts w:ascii="Arial" w:hAnsi="Arial" w:cs="Arial"/>
          <w:color w:val="FF0000"/>
          <w:sz w:val="22"/>
          <w:szCs w:val="22"/>
        </w:rPr>
        <w:t xml:space="preserve">biên soạn, Tổng cục Tiêu chuẩn Đo lường Chất lượng đề nghị, Bộ Khoa học </w:t>
      </w:r>
      <w:r w:rsidRPr="006A6AFF">
        <w:rPr>
          <w:rFonts w:ascii="Arial" w:hAnsi="Arial" w:cs="Arial"/>
          <w:color w:val="FF0000"/>
          <w:sz w:val="22"/>
          <w:szCs w:val="22"/>
        </w:rPr>
        <w:t xml:space="preserve">và Công </w:t>
      </w:r>
      <w:r>
        <w:rPr>
          <w:rFonts w:ascii="Arial" w:hAnsi="Arial" w:cs="Arial"/>
          <w:color w:val="FF0000"/>
          <w:sz w:val="22"/>
          <w:szCs w:val="22"/>
        </w:rPr>
        <w:t>nghệ công bố</w:t>
      </w:r>
      <w:r w:rsidRPr="006A6AFF">
        <w:rPr>
          <w:rFonts w:ascii="Arial" w:hAnsi="Arial" w:cs="Arial"/>
          <w:color w:val="FF0000"/>
          <w:sz w:val="22"/>
          <w:szCs w:val="22"/>
        </w:rPr>
        <w:t>.</w:t>
      </w:r>
    </w:p>
    <w:p w14:paraId="3D24661E" w14:textId="77777777" w:rsidR="00792C98" w:rsidRPr="00DC113D" w:rsidRDefault="00792C98" w:rsidP="000852AB">
      <w:pPr>
        <w:pStyle w:val="Heading1"/>
        <w:spacing w:before="120" w:after="120" w:line="360" w:lineRule="atLeast"/>
        <w:rPr>
          <w:rFonts w:ascii="Times New Roman" w:hAnsi="Times New Roman"/>
          <w:sz w:val="26"/>
          <w:szCs w:val="26"/>
        </w:rPr>
      </w:pPr>
    </w:p>
    <w:p w14:paraId="3019E140" w14:textId="77777777" w:rsidR="00792C98" w:rsidRDefault="00792C98">
      <w:pPr>
        <w:rPr>
          <w:b/>
          <w:sz w:val="26"/>
          <w:szCs w:val="26"/>
          <w:lang w:val="pt-BR"/>
        </w:rPr>
      </w:pPr>
      <w:r>
        <w:rPr>
          <w:sz w:val="26"/>
          <w:szCs w:val="26"/>
          <w:lang w:val="pt-BR"/>
        </w:rPr>
        <w:br w:type="page"/>
      </w:r>
    </w:p>
    <w:tbl>
      <w:tblPr>
        <w:tblStyle w:val="TableGrid"/>
        <w:tblW w:w="5162" w:type="pct"/>
        <w:tblLook w:val="04A0" w:firstRow="1" w:lastRow="0" w:firstColumn="1" w:lastColumn="0" w:noHBand="0" w:noVBand="1"/>
      </w:tblPr>
      <w:tblGrid>
        <w:gridCol w:w="9073"/>
      </w:tblGrid>
      <w:tr w:rsidR="002314B5" w:rsidRPr="00AD3EB3" w14:paraId="70BB7425" w14:textId="77777777" w:rsidTr="003D3E7D">
        <w:tc>
          <w:tcPr>
            <w:tcW w:w="5000" w:type="pct"/>
            <w:tcBorders>
              <w:top w:val="single" w:sz="4" w:space="0" w:color="auto"/>
              <w:left w:val="nil"/>
              <w:bottom w:val="single" w:sz="4" w:space="0" w:color="auto"/>
              <w:right w:val="nil"/>
            </w:tcBorders>
            <w:hideMark/>
          </w:tcPr>
          <w:p w14:paraId="5A5E5A4F" w14:textId="02D468B4" w:rsidR="002314B5" w:rsidRDefault="002314B5" w:rsidP="00F4451F">
            <w:pPr>
              <w:spacing w:before="120" w:after="120" w:line="360" w:lineRule="atLeast"/>
              <w:ind w:right="-57"/>
              <w:jc w:val="center"/>
              <w:rPr>
                <w:rFonts w:ascii="Arial" w:hAnsi="Arial" w:cs="Arial"/>
                <w:b/>
                <w:szCs w:val="24"/>
                <w:lang w:val="pt-BR"/>
              </w:rPr>
            </w:pPr>
            <w:bookmarkStart w:id="43" w:name="_Toc525823608"/>
            <w:r>
              <w:rPr>
                <w:rFonts w:ascii="Arial" w:hAnsi="Arial" w:cs="Arial"/>
                <w:b/>
                <w:szCs w:val="24"/>
                <w:lang w:val="pt-BR"/>
              </w:rPr>
              <w:lastRenderedPageBreak/>
              <w:t>TIÊU CHUẨN QUỐC GIA</w:t>
            </w:r>
            <w:r>
              <w:rPr>
                <w:rFonts w:ascii="Arial" w:hAnsi="Arial" w:cs="Arial"/>
                <w:b/>
                <w:szCs w:val="24"/>
                <w:lang w:val="pt-BR"/>
              </w:rPr>
              <w:tab/>
            </w:r>
            <w:r w:rsidR="00CC0038">
              <w:rPr>
                <w:rFonts w:ascii="Arial" w:hAnsi="Arial" w:cs="Arial"/>
                <w:b/>
                <w:szCs w:val="24"/>
                <w:lang w:val="pt-BR"/>
              </w:rPr>
              <w:tab/>
              <w:t xml:space="preserve">                     </w:t>
            </w:r>
            <w:r w:rsidR="00C028C0">
              <w:rPr>
                <w:rFonts w:ascii="Arial" w:hAnsi="Arial" w:cs="Arial"/>
                <w:b/>
                <w:szCs w:val="24"/>
                <w:lang w:val="pt-BR"/>
              </w:rPr>
              <w:t xml:space="preserve">                                      </w:t>
            </w:r>
            <w:r w:rsidR="00CC0038">
              <w:rPr>
                <w:rFonts w:ascii="Arial" w:hAnsi="Arial" w:cs="Arial"/>
                <w:b/>
                <w:szCs w:val="24"/>
                <w:lang w:val="pt-BR"/>
              </w:rPr>
              <w:t xml:space="preserve">  </w:t>
            </w:r>
            <w:r>
              <w:rPr>
                <w:rFonts w:ascii="Arial" w:hAnsi="Arial" w:cs="Arial"/>
                <w:b/>
                <w:szCs w:val="24"/>
                <w:lang w:val="pt-BR"/>
              </w:rPr>
              <w:t>TCVN 6675:20</w:t>
            </w:r>
            <w:r w:rsidR="003D3E7D">
              <w:rPr>
                <w:rFonts w:ascii="Arial" w:hAnsi="Arial" w:cs="Arial"/>
                <w:b/>
                <w:szCs w:val="24"/>
                <w:lang w:val="pt-BR"/>
              </w:rPr>
              <w:t>20</w:t>
            </w:r>
          </w:p>
        </w:tc>
      </w:tr>
    </w:tbl>
    <w:p w14:paraId="62639B69" w14:textId="77777777" w:rsidR="002314B5" w:rsidRDefault="002314B5" w:rsidP="002314B5">
      <w:pPr>
        <w:spacing w:before="120" w:after="120" w:line="360" w:lineRule="atLeast"/>
        <w:ind w:left="-57" w:right="-57"/>
        <w:jc w:val="center"/>
        <w:rPr>
          <w:rFonts w:ascii="Arial" w:hAnsi="Arial" w:cs="Arial"/>
          <w:b/>
          <w:sz w:val="24"/>
          <w:szCs w:val="24"/>
          <w:lang w:val="pt-BR"/>
        </w:rPr>
      </w:pPr>
    </w:p>
    <w:p w14:paraId="224E019C" w14:textId="77777777" w:rsidR="002314B5" w:rsidRPr="00FB509E" w:rsidRDefault="002314B5" w:rsidP="002314B5">
      <w:pPr>
        <w:spacing w:before="120" w:after="120" w:line="360" w:lineRule="atLeast"/>
        <w:ind w:left="-57" w:right="-57"/>
        <w:jc w:val="center"/>
        <w:rPr>
          <w:rFonts w:ascii="Arial" w:hAnsi="Arial" w:cs="Arial"/>
          <w:b/>
          <w:sz w:val="24"/>
          <w:szCs w:val="24"/>
          <w:lang w:val="pt-BR"/>
        </w:rPr>
      </w:pPr>
      <w:r w:rsidRPr="00FB509E">
        <w:rPr>
          <w:rFonts w:ascii="Arial" w:hAnsi="Arial" w:cs="Arial"/>
          <w:b/>
          <w:sz w:val="24"/>
          <w:szCs w:val="24"/>
          <w:lang w:val="pt-BR"/>
        </w:rPr>
        <w:t xml:space="preserve">THUỐC LÁ VÀ SẢN PHẨM THUỐC LÁ - XÁC ĐỊNH ĐỘ ẨM </w:t>
      </w:r>
    </w:p>
    <w:p w14:paraId="25A077D1" w14:textId="77777777" w:rsidR="002314B5" w:rsidRPr="00FB509E" w:rsidRDefault="002314B5" w:rsidP="002314B5">
      <w:pPr>
        <w:spacing w:before="120" w:after="120" w:line="360" w:lineRule="atLeast"/>
        <w:ind w:left="-57" w:right="-57"/>
        <w:jc w:val="center"/>
        <w:rPr>
          <w:rFonts w:ascii="Arial" w:hAnsi="Arial" w:cs="Arial"/>
          <w:sz w:val="24"/>
          <w:szCs w:val="24"/>
          <w:lang w:val="pt-BR"/>
        </w:rPr>
      </w:pPr>
      <w:r w:rsidRPr="00FB509E">
        <w:rPr>
          <w:rFonts w:ascii="Arial" w:hAnsi="Arial" w:cs="Arial"/>
          <w:sz w:val="24"/>
          <w:szCs w:val="24"/>
          <w:lang w:val="pt-BR"/>
        </w:rPr>
        <w:t>Tobacco and tobacco products - Determination of moisture content</w:t>
      </w:r>
    </w:p>
    <w:p w14:paraId="182164F8" w14:textId="77777777" w:rsidR="002314B5" w:rsidRPr="00FB509E" w:rsidRDefault="002314B5" w:rsidP="002314B5">
      <w:pPr>
        <w:spacing w:before="120" w:after="120" w:line="360" w:lineRule="atLeast"/>
        <w:rPr>
          <w:rFonts w:ascii="Arial" w:hAnsi="Arial" w:cs="Arial"/>
          <w:sz w:val="24"/>
          <w:szCs w:val="24"/>
        </w:rPr>
      </w:pPr>
    </w:p>
    <w:p w14:paraId="542B41FA" w14:textId="77777777" w:rsidR="002314B5" w:rsidRPr="00E25CCD" w:rsidRDefault="002314B5" w:rsidP="002314B5">
      <w:pPr>
        <w:spacing w:before="120" w:after="120" w:line="360" w:lineRule="atLeast"/>
        <w:ind w:right="-57"/>
        <w:jc w:val="both"/>
        <w:rPr>
          <w:rFonts w:ascii="Arial" w:hAnsi="Arial" w:cs="Arial"/>
          <w:b/>
          <w:bCs/>
          <w:sz w:val="22"/>
          <w:szCs w:val="22"/>
        </w:rPr>
      </w:pPr>
      <w:r w:rsidRPr="00E25CCD">
        <w:rPr>
          <w:rFonts w:ascii="Arial" w:hAnsi="Arial" w:cs="Arial"/>
          <w:b/>
          <w:bCs/>
          <w:sz w:val="22"/>
          <w:szCs w:val="22"/>
        </w:rPr>
        <w:t>1. Phạm vi áp dụng</w:t>
      </w:r>
    </w:p>
    <w:p w14:paraId="1A8F0364" w14:textId="77777777" w:rsidR="002314B5" w:rsidRPr="009F2EBA" w:rsidRDefault="002314B5" w:rsidP="002314B5">
      <w:pPr>
        <w:spacing w:before="120" w:after="120" w:line="360" w:lineRule="atLeast"/>
        <w:ind w:right="-57"/>
        <w:jc w:val="both"/>
        <w:rPr>
          <w:rFonts w:ascii="Arial" w:hAnsi="Arial" w:cs="Arial"/>
          <w:sz w:val="22"/>
          <w:szCs w:val="22"/>
          <w:lang w:val="pt-BR"/>
        </w:rPr>
      </w:pPr>
      <w:r w:rsidRPr="009F2EBA">
        <w:rPr>
          <w:rFonts w:ascii="Arial" w:hAnsi="Arial" w:cs="Arial"/>
          <w:sz w:val="22"/>
          <w:szCs w:val="22"/>
          <w:lang w:val="pt-BR"/>
        </w:rPr>
        <w:t xml:space="preserve">Tiêu chuẩn này quy định phương pháp xác định độ ẩm của thuốc lá và các sản phẩm thuốc lá </w:t>
      </w:r>
      <w:r>
        <w:rPr>
          <w:rFonts w:ascii="Arial" w:hAnsi="Arial" w:cs="Arial"/>
          <w:sz w:val="22"/>
          <w:szCs w:val="22"/>
          <w:lang w:val="pt-BR"/>
        </w:rPr>
        <w:t xml:space="preserve">dạng sợi </w:t>
      </w:r>
      <w:r w:rsidRPr="009F2EBA">
        <w:rPr>
          <w:rFonts w:ascii="Arial" w:hAnsi="Arial" w:cs="Arial"/>
          <w:sz w:val="22"/>
          <w:szCs w:val="22"/>
          <w:lang w:val="pt-BR"/>
        </w:rPr>
        <w:t xml:space="preserve">bằng phương pháp sấy khô. </w:t>
      </w:r>
    </w:p>
    <w:p w14:paraId="7B81D88F" w14:textId="77777777" w:rsidR="002314B5" w:rsidRPr="00E25CCD" w:rsidRDefault="002314B5" w:rsidP="002314B5">
      <w:pPr>
        <w:spacing w:before="120" w:after="120" w:line="360" w:lineRule="atLeast"/>
        <w:ind w:right="-57"/>
        <w:jc w:val="both"/>
        <w:rPr>
          <w:rFonts w:ascii="Arial" w:hAnsi="Arial" w:cs="Arial"/>
          <w:b/>
          <w:sz w:val="22"/>
          <w:szCs w:val="22"/>
          <w:lang w:val="pt-BR"/>
        </w:rPr>
      </w:pPr>
      <w:r w:rsidRPr="00E25CCD">
        <w:rPr>
          <w:rFonts w:ascii="Arial" w:hAnsi="Arial" w:cs="Arial"/>
          <w:b/>
          <w:sz w:val="22"/>
          <w:szCs w:val="22"/>
          <w:lang w:val="pt-BR"/>
        </w:rPr>
        <w:t>2. Tiêu chuẩn trích dẫn</w:t>
      </w:r>
    </w:p>
    <w:p w14:paraId="3F5DDFDC"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TCVN 5080</w:t>
      </w:r>
      <w:r>
        <w:rPr>
          <w:rFonts w:ascii="Arial" w:hAnsi="Arial" w:cs="Arial"/>
          <w:sz w:val="22"/>
          <w:szCs w:val="22"/>
          <w:lang w:val="pt-BR"/>
        </w:rPr>
        <w:t xml:space="preserve"> </w:t>
      </w:r>
      <w:r w:rsidRPr="00E25CCD">
        <w:rPr>
          <w:rFonts w:ascii="Arial" w:hAnsi="Arial" w:cs="Arial"/>
          <w:sz w:val="22"/>
          <w:szCs w:val="22"/>
          <w:lang w:val="pt-BR"/>
        </w:rPr>
        <w:t>:</w:t>
      </w:r>
      <w:r>
        <w:rPr>
          <w:rFonts w:ascii="Arial" w:hAnsi="Arial" w:cs="Arial"/>
          <w:sz w:val="22"/>
          <w:szCs w:val="22"/>
          <w:lang w:val="pt-BR"/>
        </w:rPr>
        <w:t xml:space="preserve"> </w:t>
      </w:r>
      <w:r w:rsidRPr="00E25CCD">
        <w:rPr>
          <w:rFonts w:ascii="Arial" w:hAnsi="Arial" w:cs="Arial"/>
          <w:sz w:val="22"/>
          <w:szCs w:val="22"/>
          <w:lang w:val="pt-BR"/>
        </w:rPr>
        <w:t>2002 (ISO 4874</w:t>
      </w:r>
      <w:r>
        <w:rPr>
          <w:rFonts w:ascii="Arial" w:hAnsi="Arial" w:cs="Arial"/>
          <w:sz w:val="22"/>
          <w:szCs w:val="22"/>
          <w:lang w:val="pt-BR"/>
        </w:rPr>
        <w:t xml:space="preserve"> </w:t>
      </w:r>
      <w:r w:rsidRPr="00E25CCD">
        <w:rPr>
          <w:rFonts w:ascii="Arial" w:hAnsi="Arial" w:cs="Arial"/>
          <w:sz w:val="22"/>
          <w:szCs w:val="22"/>
          <w:lang w:val="pt-BR"/>
        </w:rPr>
        <w:t>:</w:t>
      </w:r>
      <w:r>
        <w:rPr>
          <w:rFonts w:ascii="Arial" w:hAnsi="Arial" w:cs="Arial"/>
          <w:sz w:val="22"/>
          <w:szCs w:val="22"/>
          <w:lang w:val="pt-BR"/>
        </w:rPr>
        <w:t xml:space="preserve"> </w:t>
      </w:r>
      <w:r w:rsidRPr="00E25CCD">
        <w:rPr>
          <w:rFonts w:ascii="Arial" w:hAnsi="Arial" w:cs="Arial"/>
          <w:sz w:val="22"/>
          <w:szCs w:val="22"/>
          <w:lang w:val="pt-BR"/>
        </w:rPr>
        <w:t xml:space="preserve">2000) Thuốc lá - Lẫy mẫu thuốc lá nguyên liệu Nguyên tắc chung </w:t>
      </w:r>
    </w:p>
    <w:p w14:paraId="0F61C2C8"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TCVN 6684</w:t>
      </w:r>
      <w:r>
        <w:rPr>
          <w:rFonts w:ascii="Arial" w:hAnsi="Arial" w:cs="Arial"/>
          <w:sz w:val="22"/>
          <w:szCs w:val="22"/>
          <w:lang w:val="pt-BR"/>
        </w:rPr>
        <w:t xml:space="preserve"> </w:t>
      </w:r>
      <w:r w:rsidRPr="00E25CCD">
        <w:rPr>
          <w:rFonts w:ascii="Arial" w:hAnsi="Arial" w:cs="Arial"/>
          <w:sz w:val="22"/>
          <w:szCs w:val="22"/>
          <w:lang w:val="pt-BR"/>
        </w:rPr>
        <w:t>:</w:t>
      </w:r>
      <w:r>
        <w:rPr>
          <w:rFonts w:ascii="Arial" w:hAnsi="Arial" w:cs="Arial"/>
          <w:sz w:val="22"/>
          <w:szCs w:val="22"/>
          <w:lang w:val="pt-BR"/>
        </w:rPr>
        <w:t xml:space="preserve"> </w:t>
      </w:r>
      <w:r w:rsidRPr="00E25CCD">
        <w:rPr>
          <w:rFonts w:ascii="Arial" w:hAnsi="Arial" w:cs="Arial"/>
          <w:sz w:val="22"/>
          <w:szCs w:val="22"/>
          <w:lang w:val="pt-BR"/>
        </w:rPr>
        <w:t>2008 (ISO 8243</w:t>
      </w:r>
      <w:r>
        <w:rPr>
          <w:rFonts w:ascii="Arial" w:hAnsi="Arial" w:cs="Arial"/>
          <w:sz w:val="22"/>
          <w:szCs w:val="22"/>
          <w:lang w:val="pt-BR"/>
        </w:rPr>
        <w:t xml:space="preserve"> </w:t>
      </w:r>
      <w:r w:rsidRPr="00E25CCD">
        <w:rPr>
          <w:rFonts w:ascii="Arial" w:hAnsi="Arial" w:cs="Arial"/>
          <w:sz w:val="22"/>
          <w:szCs w:val="22"/>
          <w:lang w:val="pt-BR"/>
        </w:rPr>
        <w:t>:</w:t>
      </w:r>
      <w:r>
        <w:rPr>
          <w:rFonts w:ascii="Arial" w:hAnsi="Arial" w:cs="Arial"/>
          <w:sz w:val="22"/>
          <w:szCs w:val="22"/>
          <w:lang w:val="pt-BR"/>
        </w:rPr>
        <w:t xml:space="preserve"> </w:t>
      </w:r>
      <w:r w:rsidRPr="00E25CCD">
        <w:rPr>
          <w:rFonts w:ascii="Arial" w:hAnsi="Arial" w:cs="Arial"/>
          <w:sz w:val="22"/>
          <w:szCs w:val="22"/>
          <w:lang w:val="pt-BR"/>
        </w:rPr>
        <w:t>2006) Thuốc lá điếu - Lấy mẫu</w:t>
      </w:r>
    </w:p>
    <w:p w14:paraId="347A2D8D" w14:textId="77777777" w:rsidR="002314B5" w:rsidRPr="00E25CCD" w:rsidRDefault="002314B5" w:rsidP="002314B5">
      <w:pPr>
        <w:spacing w:before="120" w:after="120" w:line="360" w:lineRule="atLeast"/>
        <w:jc w:val="both"/>
        <w:rPr>
          <w:rFonts w:ascii="Arial" w:hAnsi="Arial" w:cs="Arial"/>
          <w:sz w:val="22"/>
          <w:szCs w:val="22"/>
          <w:lang w:val="pt-BR"/>
        </w:rPr>
      </w:pPr>
      <w:r w:rsidRPr="00E25CCD">
        <w:rPr>
          <w:rFonts w:ascii="Arial" w:hAnsi="Arial" w:cs="Arial"/>
          <w:sz w:val="22"/>
          <w:szCs w:val="22"/>
          <w:lang w:val="pt-BR"/>
        </w:rPr>
        <w:t>TCVN 6938</w:t>
      </w:r>
      <w:r>
        <w:rPr>
          <w:rFonts w:ascii="Arial" w:hAnsi="Arial" w:cs="Arial"/>
          <w:sz w:val="22"/>
          <w:szCs w:val="22"/>
          <w:lang w:val="pt-BR"/>
        </w:rPr>
        <w:t xml:space="preserve"> </w:t>
      </w:r>
      <w:r w:rsidRPr="00E25CCD">
        <w:rPr>
          <w:rFonts w:ascii="Arial" w:hAnsi="Arial" w:cs="Arial"/>
          <w:sz w:val="22"/>
          <w:szCs w:val="22"/>
          <w:lang w:val="pt-BR"/>
        </w:rPr>
        <w:t>:</w:t>
      </w:r>
      <w:r>
        <w:rPr>
          <w:rFonts w:ascii="Arial" w:hAnsi="Arial" w:cs="Arial"/>
          <w:sz w:val="22"/>
          <w:szCs w:val="22"/>
          <w:lang w:val="pt-BR"/>
        </w:rPr>
        <w:t xml:space="preserve"> </w:t>
      </w:r>
      <w:r w:rsidRPr="00E25CCD">
        <w:rPr>
          <w:rFonts w:ascii="Arial" w:hAnsi="Arial" w:cs="Arial"/>
          <w:sz w:val="22"/>
          <w:szCs w:val="22"/>
          <w:lang w:val="pt-BR"/>
        </w:rPr>
        <w:t>2001 Thuốc lá sợi - Lấy mẫu</w:t>
      </w:r>
    </w:p>
    <w:p w14:paraId="4E324B38" w14:textId="77777777" w:rsidR="002314B5" w:rsidRPr="00E25CCD" w:rsidRDefault="002314B5" w:rsidP="002314B5">
      <w:pPr>
        <w:spacing w:before="120" w:after="120" w:line="360" w:lineRule="atLeast"/>
        <w:jc w:val="both"/>
        <w:rPr>
          <w:rFonts w:ascii="Arial" w:hAnsi="Arial" w:cs="Arial"/>
          <w:b/>
          <w:sz w:val="22"/>
          <w:szCs w:val="22"/>
          <w:lang w:val="pt-BR"/>
        </w:rPr>
      </w:pPr>
      <w:r w:rsidRPr="00E25CCD">
        <w:rPr>
          <w:rFonts w:ascii="Arial" w:hAnsi="Arial" w:cs="Arial"/>
          <w:b/>
          <w:sz w:val="22"/>
          <w:szCs w:val="22"/>
          <w:lang w:val="pt-BR"/>
        </w:rPr>
        <w:t>3. Định nghĩa</w:t>
      </w:r>
    </w:p>
    <w:p w14:paraId="7A7C8ABE" w14:textId="77777777" w:rsidR="002314B5" w:rsidRPr="009E6A06" w:rsidRDefault="002314B5" w:rsidP="002314B5">
      <w:pPr>
        <w:spacing w:before="120" w:after="120" w:line="360" w:lineRule="atLeast"/>
        <w:jc w:val="both"/>
        <w:rPr>
          <w:rFonts w:ascii="Arial" w:hAnsi="Arial" w:cs="Arial"/>
          <w:sz w:val="22"/>
          <w:szCs w:val="22"/>
          <w:lang w:val="pt-BR"/>
        </w:rPr>
      </w:pPr>
      <w:r w:rsidRPr="009E6A06">
        <w:rPr>
          <w:rFonts w:ascii="Arial" w:hAnsi="Arial" w:cs="Arial"/>
          <w:sz w:val="22"/>
          <w:szCs w:val="22"/>
          <w:lang w:val="pt-BR"/>
        </w:rPr>
        <w:t>Độ ẩm thuốc lá và sản phẩm thuốc lá: Phần trăm khối lượng mất đi sau khi sấy ở nhiệt độ 1</w:t>
      </w:r>
      <w:r>
        <w:rPr>
          <w:rFonts w:ascii="Arial" w:hAnsi="Arial" w:cs="Arial"/>
          <w:sz w:val="22"/>
          <w:szCs w:val="22"/>
          <w:lang w:val="pt-BR"/>
        </w:rPr>
        <w:t>1</w:t>
      </w:r>
      <w:r w:rsidRPr="009E6A06">
        <w:rPr>
          <w:rFonts w:ascii="Arial" w:hAnsi="Arial" w:cs="Arial"/>
          <w:sz w:val="22"/>
          <w:szCs w:val="22"/>
          <w:lang w:val="pt-BR"/>
        </w:rPr>
        <w:t xml:space="preserve">0°C ± </w:t>
      </w:r>
      <w:r>
        <w:rPr>
          <w:rFonts w:ascii="Arial" w:hAnsi="Arial" w:cs="Arial"/>
          <w:sz w:val="22"/>
          <w:szCs w:val="22"/>
          <w:lang w:val="pt-BR"/>
        </w:rPr>
        <w:t>0,5</w:t>
      </w:r>
      <w:r w:rsidRPr="009E6A06">
        <w:rPr>
          <w:rFonts w:ascii="Arial" w:hAnsi="Arial" w:cs="Arial"/>
          <w:sz w:val="22"/>
          <w:szCs w:val="22"/>
          <w:lang w:val="pt-BR"/>
        </w:rPr>
        <w:t xml:space="preserve">°C trong thời gian 3 giờ </w:t>
      </w:r>
      <w:r>
        <w:rPr>
          <w:rFonts w:ascii="Arial" w:hAnsi="Arial" w:cs="Arial"/>
          <w:sz w:val="22"/>
          <w:szCs w:val="22"/>
          <w:lang w:val="pt-BR"/>
        </w:rPr>
        <w:t>4</w:t>
      </w:r>
      <w:r w:rsidRPr="009E6A06">
        <w:rPr>
          <w:rFonts w:ascii="Arial" w:hAnsi="Arial" w:cs="Arial"/>
          <w:sz w:val="22"/>
          <w:szCs w:val="22"/>
          <w:lang w:val="pt-BR"/>
        </w:rPr>
        <w:t>5 phút.</w:t>
      </w:r>
    </w:p>
    <w:p w14:paraId="16E38E57" w14:textId="77777777" w:rsidR="002314B5" w:rsidRPr="00E25CCD" w:rsidRDefault="002314B5" w:rsidP="002314B5">
      <w:pPr>
        <w:spacing w:before="120" w:after="120" w:line="360" w:lineRule="atLeast"/>
        <w:ind w:right="-57"/>
        <w:jc w:val="both"/>
        <w:rPr>
          <w:rFonts w:ascii="Arial" w:hAnsi="Arial" w:cs="Arial"/>
          <w:b/>
          <w:sz w:val="22"/>
          <w:szCs w:val="22"/>
          <w:lang w:val="pt-BR"/>
        </w:rPr>
      </w:pPr>
      <w:r w:rsidRPr="00E25CCD">
        <w:rPr>
          <w:rFonts w:ascii="Arial" w:hAnsi="Arial" w:cs="Arial"/>
          <w:b/>
          <w:sz w:val="22"/>
          <w:szCs w:val="22"/>
          <w:lang w:val="pt-BR"/>
        </w:rPr>
        <w:t>4. Nguyên tắc</w:t>
      </w:r>
    </w:p>
    <w:p w14:paraId="32D86810" w14:textId="77777777" w:rsidR="002314B5" w:rsidRPr="00584602" w:rsidRDefault="002314B5" w:rsidP="002314B5">
      <w:pPr>
        <w:spacing w:before="120" w:after="120" w:line="360" w:lineRule="atLeast"/>
        <w:ind w:right="-57"/>
        <w:jc w:val="both"/>
        <w:rPr>
          <w:rFonts w:ascii="Arial" w:hAnsi="Arial" w:cs="Arial"/>
          <w:sz w:val="22"/>
          <w:szCs w:val="22"/>
          <w:lang w:val="pt-BR"/>
        </w:rPr>
      </w:pPr>
      <w:r w:rsidRPr="00584602">
        <w:rPr>
          <w:rFonts w:ascii="Arial" w:hAnsi="Arial" w:cs="Arial"/>
          <w:sz w:val="22"/>
          <w:szCs w:val="22"/>
          <w:lang w:val="pt-BR"/>
        </w:rPr>
        <w:t xml:space="preserve">Mẫu được sấy 3 giờ </w:t>
      </w:r>
      <w:r>
        <w:rPr>
          <w:rFonts w:ascii="Arial" w:hAnsi="Arial" w:cs="Arial"/>
          <w:sz w:val="22"/>
          <w:szCs w:val="22"/>
          <w:lang w:val="pt-BR"/>
        </w:rPr>
        <w:t>4</w:t>
      </w:r>
      <w:r w:rsidRPr="00584602">
        <w:rPr>
          <w:rFonts w:ascii="Arial" w:hAnsi="Arial" w:cs="Arial"/>
          <w:sz w:val="22"/>
          <w:szCs w:val="22"/>
          <w:lang w:val="pt-BR"/>
        </w:rPr>
        <w:t>5 phút trong tủ sấy có quạt gió, ở nhiệt độ 1</w:t>
      </w:r>
      <w:r>
        <w:rPr>
          <w:rFonts w:ascii="Arial" w:hAnsi="Arial" w:cs="Arial"/>
          <w:sz w:val="22"/>
          <w:szCs w:val="22"/>
          <w:lang w:val="pt-BR"/>
        </w:rPr>
        <w:t>1</w:t>
      </w:r>
      <w:r w:rsidRPr="00584602">
        <w:rPr>
          <w:rFonts w:ascii="Arial" w:hAnsi="Arial" w:cs="Arial"/>
          <w:sz w:val="22"/>
          <w:szCs w:val="22"/>
          <w:lang w:val="pt-BR"/>
        </w:rPr>
        <w:t xml:space="preserve">0°C ± </w:t>
      </w:r>
      <w:r>
        <w:rPr>
          <w:rFonts w:ascii="Arial" w:hAnsi="Arial" w:cs="Arial"/>
          <w:sz w:val="22"/>
          <w:szCs w:val="22"/>
          <w:lang w:val="pt-BR"/>
        </w:rPr>
        <w:t>0,5</w:t>
      </w:r>
      <w:r w:rsidRPr="00584602">
        <w:rPr>
          <w:rFonts w:ascii="Arial" w:hAnsi="Arial" w:cs="Arial"/>
          <w:sz w:val="22"/>
          <w:szCs w:val="22"/>
          <w:lang w:val="pt-BR"/>
        </w:rPr>
        <w:t xml:space="preserve">°C. Phần trăm khối lượng mất đi sau khi sấy là độ ẩm của mẫu. </w:t>
      </w:r>
    </w:p>
    <w:p w14:paraId="331CFA17" w14:textId="77777777" w:rsidR="002314B5" w:rsidRPr="00E25CCD" w:rsidRDefault="002314B5" w:rsidP="002314B5">
      <w:pPr>
        <w:spacing w:before="120" w:after="120" w:line="360" w:lineRule="atLeast"/>
        <w:ind w:right="-57"/>
        <w:jc w:val="both"/>
        <w:rPr>
          <w:rFonts w:ascii="Arial" w:hAnsi="Arial" w:cs="Arial"/>
          <w:b/>
          <w:sz w:val="22"/>
          <w:szCs w:val="22"/>
          <w:lang w:val="pt-BR"/>
        </w:rPr>
      </w:pPr>
      <w:r w:rsidRPr="00E25CCD">
        <w:rPr>
          <w:rFonts w:ascii="Arial" w:hAnsi="Arial" w:cs="Arial"/>
          <w:b/>
          <w:sz w:val="22"/>
          <w:szCs w:val="22"/>
          <w:lang w:val="pt-BR"/>
        </w:rPr>
        <w:t>5. Thiết bị, dụng cụ</w:t>
      </w:r>
    </w:p>
    <w:p w14:paraId="79B31ABF" w14:textId="77777777" w:rsidR="002314B5" w:rsidRPr="00E25CCD" w:rsidRDefault="002314B5" w:rsidP="002314B5">
      <w:pPr>
        <w:spacing w:before="80" w:after="80" w:line="380" w:lineRule="exact"/>
        <w:ind w:left="-57" w:right="-57"/>
        <w:jc w:val="both"/>
        <w:rPr>
          <w:rFonts w:ascii="Arial" w:hAnsi="Arial" w:cs="Arial"/>
          <w:sz w:val="22"/>
          <w:szCs w:val="22"/>
          <w:lang w:val="pt-BR"/>
        </w:rPr>
      </w:pPr>
      <w:r w:rsidRPr="00E25CCD">
        <w:rPr>
          <w:rFonts w:ascii="Arial" w:hAnsi="Arial" w:cs="Arial"/>
          <w:sz w:val="22"/>
          <w:szCs w:val="22"/>
          <w:lang w:val="pt-BR"/>
        </w:rPr>
        <w:t xml:space="preserve">5.1 </w:t>
      </w:r>
      <w:r w:rsidRPr="00443135">
        <w:rPr>
          <w:rFonts w:ascii="Arial" w:hAnsi="Arial" w:cs="Arial"/>
          <w:sz w:val="22"/>
          <w:szCs w:val="22"/>
          <w:lang w:val="pt-BR"/>
        </w:rPr>
        <w:t>Tủ sấy có quạt gió, có thể duy trì nhiệt độ ở nhiệt độ 110°C ± 0,5°C; quạt gió có tốc độ phù hợp (khoảng 900 vòng/phút) để duy trì nhiệt độ ổn định và đồng nhất trong khi sấy mẫu.</w:t>
      </w:r>
      <w:r>
        <w:rPr>
          <w:rFonts w:ascii="Arial" w:hAnsi="Arial" w:cs="Arial"/>
          <w:sz w:val="22"/>
          <w:szCs w:val="22"/>
          <w:lang w:val="pt-BR"/>
        </w:rPr>
        <w:t xml:space="preserve"> </w:t>
      </w:r>
      <w:r w:rsidRPr="00E25CCD">
        <w:rPr>
          <w:rFonts w:ascii="Arial" w:hAnsi="Arial" w:cs="Arial"/>
          <w:sz w:val="22"/>
          <w:szCs w:val="22"/>
          <w:lang w:val="pt-BR"/>
        </w:rPr>
        <w:t xml:space="preserve">Kiểm tra nhiệt độ </w:t>
      </w:r>
      <w:r>
        <w:rPr>
          <w:rFonts w:ascii="Arial" w:hAnsi="Arial" w:cs="Arial"/>
          <w:sz w:val="22"/>
          <w:szCs w:val="22"/>
          <w:lang w:val="pt-BR"/>
        </w:rPr>
        <w:t>trước khi sấy</w:t>
      </w:r>
      <w:r w:rsidRPr="00E25CCD">
        <w:rPr>
          <w:rFonts w:ascii="Arial" w:hAnsi="Arial" w:cs="Arial"/>
          <w:sz w:val="22"/>
          <w:szCs w:val="22"/>
          <w:lang w:val="pt-BR"/>
        </w:rPr>
        <w:t xml:space="preserve"> bằng nhiệt kế đã được đăng ký.</w:t>
      </w:r>
    </w:p>
    <w:p w14:paraId="6715FBC8"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5.2 Cân phân tích (có độ chính xác 0,001g). Cân phải được kiểm tra định kỳ hàng năm và cứ sau 28 ngày thì được kiểm tra định kỳ tại chỗ.</w:t>
      </w:r>
    </w:p>
    <w:p w14:paraId="51692529"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5.3 Bình đựng mẫu</w:t>
      </w:r>
    </w:p>
    <w:p w14:paraId="49C37940" w14:textId="77777777" w:rsidR="002314B5" w:rsidRDefault="002314B5" w:rsidP="002314B5">
      <w:pPr>
        <w:spacing w:before="120" w:after="120" w:line="360" w:lineRule="atLeast"/>
        <w:ind w:right="-426"/>
        <w:jc w:val="both"/>
        <w:rPr>
          <w:rFonts w:ascii="Arial" w:hAnsi="Arial" w:cs="Arial"/>
          <w:sz w:val="22"/>
          <w:szCs w:val="22"/>
          <w:lang w:val="pt-BR"/>
        </w:rPr>
      </w:pPr>
      <w:r w:rsidRPr="00E25CCD">
        <w:rPr>
          <w:rFonts w:ascii="Arial" w:hAnsi="Arial" w:cs="Arial"/>
          <w:sz w:val="22"/>
          <w:szCs w:val="22"/>
          <w:lang w:val="pt-BR"/>
        </w:rPr>
        <w:t>5.4 Hộp cân mẫu bằng thép không gỉ, nắ</w:t>
      </w:r>
      <w:r>
        <w:rPr>
          <w:rFonts w:ascii="Arial" w:hAnsi="Arial" w:cs="Arial"/>
          <w:sz w:val="22"/>
          <w:szCs w:val="22"/>
          <w:lang w:val="pt-BR"/>
        </w:rPr>
        <w:t xml:space="preserve">p đậy có đục lỗ và được đánh số, </w:t>
      </w:r>
      <w:r w:rsidRPr="00584602">
        <w:rPr>
          <w:rFonts w:ascii="Arial" w:hAnsi="Arial" w:cs="Arial"/>
          <w:sz w:val="22"/>
          <w:szCs w:val="22"/>
          <w:lang w:val="pt-BR"/>
        </w:rPr>
        <w:t>hộp cân thích hợp là loại có kích thước sâu 50mm, rộng 90mm.</w:t>
      </w:r>
    </w:p>
    <w:p w14:paraId="6B0F608B" w14:textId="77777777" w:rsidR="002314B5" w:rsidRPr="00E25CCD" w:rsidRDefault="002314B5" w:rsidP="002314B5">
      <w:pPr>
        <w:spacing w:before="120" w:after="120" w:line="360" w:lineRule="atLeast"/>
        <w:ind w:right="-426"/>
        <w:jc w:val="both"/>
        <w:rPr>
          <w:rFonts w:ascii="Arial" w:hAnsi="Arial" w:cs="Arial"/>
          <w:sz w:val="22"/>
          <w:szCs w:val="22"/>
          <w:lang w:val="pt-BR"/>
        </w:rPr>
      </w:pPr>
      <w:r w:rsidRPr="00E25CCD">
        <w:rPr>
          <w:rFonts w:ascii="Arial" w:hAnsi="Arial" w:cs="Arial"/>
          <w:sz w:val="22"/>
          <w:szCs w:val="22"/>
          <w:lang w:val="pt-BR"/>
        </w:rPr>
        <w:t>5.5 Khay đựng mẫu làm bằng thép không gỉ.</w:t>
      </w:r>
    </w:p>
    <w:p w14:paraId="47F79B99" w14:textId="77777777" w:rsidR="002314B5" w:rsidRPr="00E25CCD" w:rsidRDefault="002314B5" w:rsidP="002314B5">
      <w:pPr>
        <w:spacing w:before="120" w:after="120" w:line="360" w:lineRule="atLeast"/>
        <w:ind w:right="-57"/>
        <w:jc w:val="both"/>
        <w:rPr>
          <w:rFonts w:ascii="Arial" w:hAnsi="Arial" w:cs="Arial"/>
          <w:color w:val="000000"/>
          <w:sz w:val="22"/>
          <w:szCs w:val="22"/>
          <w:lang w:val="pt-BR"/>
        </w:rPr>
      </w:pPr>
      <w:r w:rsidRPr="00E25CCD">
        <w:rPr>
          <w:rFonts w:ascii="Arial" w:hAnsi="Arial" w:cs="Arial"/>
          <w:color w:val="000000"/>
          <w:sz w:val="22"/>
          <w:szCs w:val="22"/>
          <w:lang w:val="pt-BR"/>
        </w:rPr>
        <w:t>5.6 Bình hút ẩm</w:t>
      </w:r>
      <w:r>
        <w:rPr>
          <w:rFonts w:ascii="Arial" w:hAnsi="Arial" w:cs="Arial"/>
          <w:color w:val="000000"/>
          <w:sz w:val="22"/>
          <w:szCs w:val="22"/>
          <w:lang w:val="pt-BR"/>
        </w:rPr>
        <w:t>.</w:t>
      </w:r>
      <w:r w:rsidRPr="003E3CB7">
        <w:rPr>
          <w:sz w:val="26"/>
          <w:szCs w:val="26"/>
          <w:lang w:val="pt-BR"/>
        </w:rPr>
        <w:t xml:space="preserve"> </w:t>
      </w:r>
      <w:r w:rsidRPr="003E3CB7">
        <w:rPr>
          <w:rFonts w:ascii="Arial" w:hAnsi="Arial" w:cs="Arial"/>
          <w:color w:val="000000"/>
          <w:sz w:val="22"/>
          <w:szCs w:val="22"/>
          <w:lang w:val="pt-BR"/>
        </w:rPr>
        <w:t>Trong bình là các khay chứa silica gel.</w:t>
      </w:r>
    </w:p>
    <w:p w14:paraId="01191407" w14:textId="77777777" w:rsidR="002314B5" w:rsidRPr="00E25CCD" w:rsidRDefault="002314B5" w:rsidP="002314B5">
      <w:pPr>
        <w:spacing w:before="120" w:after="120" w:line="360" w:lineRule="atLeast"/>
        <w:ind w:right="-57"/>
        <w:jc w:val="both"/>
        <w:rPr>
          <w:rFonts w:ascii="Arial" w:hAnsi="Arial" w:cs="Arial"/>
          <w:b/>
          <w:sz w:val="22"/>
          <w:szCs w:val="22"/>
          <w:lang w:val="pt-BR"/>
        </w:rPr>
      </w:pPr>
      <w:r w:rsidRPr="00E25CCD">
        <w:rPr>
          <w:rFonts w:ascii="Arial" w:hAnsi="Arial" w:cs="Arial"/>
          <w:b/>
          <w:sz w:val="22"/>
          <w:szCs w:val="22"/>
          <w:lang w:val="pt-BR"/>
        </w:rPr>
        <w:t xml:space="preserve">6 Lấy mẫu  </w:t>
      </w:r>
    </w:p>
    <w:p w14:paraId="3A22030C" w14:textId="77777777" w:rsidR="002314B5"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lastRenderedPageBreak/>
        <w:t xml:space="preserve">TCVN 5080 : 2002 (ISO 4874 : 2000) </w:t>
      </w:r>
    </w:p>
    <w:p w14:paraId="45DBA72C" w14:textId="77777777" w:rsidR="002314B5"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 xml:space="preserve">TCVN 6684 : 2008 (ISO 8243 : 2006) </w:t>
      </w:r>
    </w:p>
    <w:p w14:paraId="16A910B0" w14:textId="77777777" w:rsidR="002314B5" w:rsidRPr="00E25CCD" w:rsidRDefault="002314B5" w:rsidP="002314B5">
      <w:pPr>
        <w:spacing w:before="120" w:after="120" w:line="360" w:lineRule="atLeast"/>
        <w:ind w:right="-57"/>
        <w:jc w:val="both"/>
        <w:rPr>
          <w:rFonts w:ascii="Arial" w:hAnsi="Arial" w:cs="Arial"/>
          <w:sz w:val="22"/>
          <w:szCs w:val="22"/>
          <w:lang w:val="pt-BR"/>
        </w:rPr>
      </w:pPr>
      <w:r>
        <w:rPr>
          <w:rFonts w:ascii="Arial" w:hAnsi="Arial" w:cs="Arial"/>
          <w:sz w:val="22"/>
          <w:szCs w:val="22"/>
          <w:lang w:val="pt-BR"/>
        </w:rPr>
        <w:t>TCVN 6938:2001</w:t>
      </w:r>
    </w:p>
    <w:p w14:paraId="6EF1F146" w14:textId="77777777" w:rsidR="002314B5" w:rsidRPr="00E25CCD" w:rsidRDefault="002314B5" w:rsidP="002314B5">
      <w:pPr>
        <w:spacing w:before="120" w:after="120" w:line="360" w:lineRule="atLeast"/>
        <w:ind w:right="-57"/>
        <w:jc w:val="both"/>
        <w:rPr>
          <w:rFonts w:ascii="Arial" w:hAnsi="Arial" w:cs="Arial"/>
          <w:b/>
          <w:sz w:val="22"/>
          <w:szCs w:val="22"/>
          <w:lang w:val="pt-BR"/>
        </w:rPr>
      </w:pPr>
      <w:r w:rsidRPr="00E25CCD">
        <w:rPr>
          <w:rFonts w:ascii="Arial" w:hAnsi="Arial" w:cs="Arial"/>
          <w:b/>
          <w:sz w:val="22"/>
          <w:szCs w:val="22"/>
          <w:lang w:val="pt-BR"/>
        </w:rPr>
        <w:t>7 Cách tiến hành</w:t>
      </w:r>
    </w:p>
    <w:p w14:paraId="52C1F341"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7.1 Làm sạch hộp cân và nắp bằng cách ngâm 15 phút trong chất tẩy rửa nóng, sau đó lau nhẹ hộp và nắp rồi tráng kỹ bằng nước.</w:t>
      </w:r>
    </w:p>
    <w:p w14:paraId="759DE2F2"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7.2 Sau khi rửa sạch, sấy khô hộp và nắp trong tủ sấy 3 giờ. Lấy hộp ra, để nguội và đậy nắp. Tránh nhầm lẫn các hộp và nắp.</w:t>
      </w:r>
    </w:p>
    <w:p w14:paraId="4518520E"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 xml:space="preserve">7.3 </w:t>
      </w:r>
      <w:r w:rsidRPr="00AB25A4">
        <w:rPr>
          <w:rFonts w:ascii="Arial" w:hAnsi="Arial" w:cs="Arial"/>
          <w:sz w:val="22"/>
          <w:szCs w:val="22"/>
          <w:lang w:val="pt-BR"/>
        </w:rPr>
        <w:t>Bật tủ sấy đảm bảo đạt nhiệt độ 1</w:t>
      </w:r>
      <w:r>
        <w:rPr>
          <w:rFonts w:ascii="Arial" w:hAnsi="Arial" w:cs="Arial"/>
          <w:sz w:val="22"/>
          <w:szCs w:val="22"/>
          <w:lang w:val="pt-BR"/>
        </w:rPr>
        <w:t>1</w:t>
      </w:r>
      <w:r w:rsidRPr="00AB25A4">
        <w:rPr>
          <w:rFonts w:ascii="Arial" w:hAnsi="Arial" w:cs="Arial"/>
          <w:sz w:val="22"/>
          <w:szCs w:val="22"/>
          <w:lang w:val="pt-BR"/>
        </w:rPr>
        <w:t>0°C±</w:t>
      </w:r>
      <w:r>
        <w:rPr>
          <w:rFonts w:ascii="Arial" w:hAnsi="Arial" w:cs="Arial"/>
          <w:sz w:val="22"/>
          <w:szCs w:val="22"/>
          <w:lang w:val="pt-BR"/>
        </w:rPr>
        <w:t>0,5</w:t>
      </w:r>
      <w:r w:rsidRPr="00AB25A4">
        <w:rPr>
          <w:rFonts w:ascii="Arial" w:hAnsi="Arial" w:cs="Arial"/>
          <w:sz w:val="22"/>
          <w:szCs w:val="22"/>
          <w:lang w:val="pt-BR"/>
        </w:rPr>
        <w:t>°C trước khi sấy mẫu</w:t>
      </w:r>
      <w:r w:rsidRPr="00E25CCD">
        <w:rPr>
          <w:rFonts w:ascii="Arial" w:hAnsi="Arial" w:cs="Arial"/>
          <w:sz w:val="22"/>
          <w:szCs w:val="22"/>
          <w:lang w:val="pt-BR"/>
        </w:rPr>
        <w:t xml:space="preserve">, kiểm tra quạt gió. </w:t>
      </w:r>
    </w:p>
    <w:p w14:paraId="5110AB8A"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7.4 Trước khi lấy mẫu, ghi tên mẫu tương ứng với số của hộp cân dùng để sấy mẫu.</w:t>
      </w:r>
    </w:p>
    <w:p w14:paraId="0791BFC7"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7.5 Cân khối lượng hộp và nắp, ghi lại khối lượng, M</w:t>
      </w:r>
      <w:r w:rsidRPr="00E25CCD">
        <w:rPr>
          <w:rFonts w:ascii="Arial" w:hAnsi="Arial" w:cs="Arial"/>
          <w:sz w:val="22"/>
          <w:szCs w:val="22"/>
          <w:vertAlign w:val="subscript"/>
          <w:lang w:val="pt-BR"/>
        </w:rPr>
        <w:t>H</w:t>
      </w:r>
      <w:r w:rsidRPr="00E25CCD">
        <w:rPr>
          <w:rFonts w:ascii="Arial" w:hAnsi="Arial" w:cs="Arial"/>
          <w:sz w:val="22"/>
          <w:szCs w:val="22"/>
          <w:lang w:val="pt-BR"/>
        </w:rPr>
        <w:t>.</w:t>
      </w:r>
    </w:p>
    <w:p w14:paraId="7D76E552"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7.6 Bỏ hộp và nắp ra khỏi cân</w:t>
      </w:r>
    </w:p>
    <w:p w14:paraId="55486530" w14:textId="77777777" w:rsidR="002314B5" w:rsidRPr="003E3CB7"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7.7 Cân 10</w:t>
      </w:r>
      <w:r>
        <w:rPr>
          <w:rFonts w:ascii="Arial" w:hAnsi="Arial" w:cs="Arial"/>
          <w:sz w:val="22"/>
          <w:szCs w:val="22"/>
          <w:lang w:val="pt-BR"/>
        </w:rPr>
        <w:t>±0,5</w:t>
      </w:r>
      <w:r w:rsidRPr="00E25CCD">
        <w:rPr>
          <w:rFonts w:ascii="Arial" w:hAnsi="Arial" w:cs="Arial"/>
          <w:sz w:val="22"/>
          <w:szCs w:val="22"/>
          <w:lang w:val="pt-BR"/>
        </w:rPr>
        <w:t>g mẫu, cho mẫu vào hộp, đóng nắp</w:t>
      </w:r>
    </w:p>
    <w:p w14:paraId="555EB994"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7.8 Cân khối lượng hộp chứa mẫu, ghi lại khối lượng, M</w:t>
      </w:r>
      <w:r w:rsidRPr="00E25CCD">
        <w:rPr>
          <w:rFonts w:ascii="Arial" w:hAnsi="Arial" w:cs="Arial"/>
          <w:sz w:val="22"/>
          <w:szCs w:val="22"/>
          <w:vertAlign w:val="subscript"/>
          <w:lang w:val="pt-BR"/>
        </w:rPr>
        <w:t>1</w:t>
      </w:r>
      <w:r w:rsidRPr="00E25CCD">
        <w:rPr>
          <w:rFonts w:ascii="Arial" w:hAnsi="Arial" w:cs="Arial"/>
          <w:sz w:val="22"/>
          <w:szCs w:val="22"/>
          <w:lang w:val="pt-BR"/>
        </w:rPr>
        <w:t>.  Đặt các hộp thuốc vào khay, nếu chưa kín khay thì chèn các hộp rỗng vào chỗ trống.</w:t>
      </w:r>
    </w:p>
    <w:p w14:paraId="2E02461F" w14:textId="77777777" w:rsidR="002314B5" w:rsidRPr="00E25CCD" w:rsidRDefault="002314B5" w:rsidP="002314B5">
      <w:pPr>
        <w:spacing w:before="120" w:after="120" w:line="360" w:lineRule="atLeast"/>
        <w:ind w:right="-57" w:firstLine="720"/>
        <w:jc w:val="both"/>
        <w:rPr>
          <w:rFonts w:ascii="Arial" w:hAnsi="Arial" w:cs="Arial"/>
          <w:i/>
          <w:sz w:val="22"/>
          <w:szCs w:val="22"/>
          <w:lang w:val="pt-BR"/>
        </w:rPr>
      </w:pPr>
      <w:r w:rsidRPr="00E25CCD">
        <w:rPr>
          <w:rFonts w:ascii="Arial" w:hAnsi="Arial" w:cs="Arial"/>
          <w:i/>
          <w:sz w:val="22"/>
          <w:szCs w:val="22"/>
          <w:lang w:val="pt-BR"/>
        </w:rPr>
        <w:t>Chú ý - Để kiểm tra so sánh với mẫu đối chứng đã biết trước độ ẩm, hộp mẫu đối chứng phải để ở giữa mỗi khay.</w:t>
      </w:r>
    </w:p>
    <w:p w14:paraId="2848E78F"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 xml:space="preserve">7.9 Lặp lại bước từ 7.4 đến 7.8 đối với tất cả các mẫu </w:t>
      </w:r>
    </w:p>
    <w:p w14:paraId="0FE819B1"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7.10 Kiểm tra hoạt động của quạt gió và nhiệt độ tủ sấy đạt 1</w:t>
      </w:r>
      <w:r>
        <w:rPr>
          <w:rFonts w:ascii="Arial" w:hAnsi="Arial" w:cs="Arial"/>
          <w:sz w:val="22"/>
          <w:szCs w:val="22"/>
          <w:lang w:val="pt-BR"/>
        </w:rPr>
        <w:t>1</w:t>
      </w:r>
      <w:r w:rsidRPr="00E25CCD">
        <w:rPr>
          <w:rFonts w:ascii="Arial" w:hAnsi="Arial" w:cs="Arial"/>
          <w:sz w:val="22"/>
          <w:szCs w:val="22"/>
          <w:lang w:val="pt-BR"/>
        </w:rPr>
        <w:t xml:space="preserve">0° ± </w:t>
      </w:r>
      <w:r>
        <w:rPr>
          <w:rFonts w:ascii="Arial" w:hAnsi="Arial" w:cs="Arial"/>
          <w:sz w:val="22"/>
          <w:szCs w:val="22"/>
          <w:lang w:val="pt-BR"/>
        </w:rPr>
        <w:t>0,5</w:t>
      </w:r>
      <w:r w:rsidRPr="00E25CCD">
        <w:rPr>
          <w:rFonts w:ascii="Arial" w:hAnsi="Arial" w:cs="Arial"/>
          <w:sz w:val="22"/>
          <w:szCs w:val="22"/>
          <w:lang w:val="pt-BR"/>
        </w:rPr>
        <w:t xml:space="preserve">°C. Khi tủ sấy đã hoạt động bình thường, </w:t>
      </w:r>
      <w:r>
        <w:rPr>
          <w:rFonts w:ascii="Arial" w:hAnsi="Arial" w:cs="Arial"/>
          <w:sz w:val="22"/>
          <w:szCs w:val="22"/>
          <w:lang w:val="pt-BR"/>
        </w:rPr>
        <w:t>nhanh chóng đưa</w:t>
      </w:r>
      <w:r w:rsidRPr="00E25CCD">
        <w:rPr>
          <w:rFonts w:ascii="Arial" w:hAnsi="Arial" w:cs="Arial"/>
          <w:sz w:val="22"/>
          <w:szCs w:val="22"/>
          <w:lang w:val="pt-BR"/>
        </w:rPr>
        <w:t xml:space="preserve"> khay mẫu vào tủ và đóng tủ. Sấy trong thời gian 3 giờ</w:t>
      </w:r>
      <w:r>
        <w:rPr>
          <w:rFonts w:ascii="Arial" w:hAnsi="Arial" w:cs="Arial"/>
          <w:sz w:val="22"/>
          <w:szCs w:val="22"/>
          <w:lang w:val="pt-BR"/>
        </w:rPr>
        <w:t xml:space="preserve"> 45 phút</w:t>
      </w:r>
      <w:r w:rsidRPr="00E25CCD">
        <w:rPr>
          <w:rFonts w:ascii="Arial" w:hAnsi="Arial" w:cs="Arial"/>
          <w:sz w:val="22"/>
          <w:szCs w:val="22"/>
          <w:lang w:val="pt-BR"/>
        </w:rPr>
        <w:t>.</w:t>
      </w:r>
    </w:p>
    <w:p w14:paraId="562E4C61" w14:textId="77777777" w:rsidR="002314B5" w:rsidRPr="00E25CCD" w:rsidRDefault="002314B5" w:rsidP="002314B5">
      <w:pPr>
        <w:spacing w:before="120" w:after="120" w:line="360" w:lineRule="atLeast"/>
        <w:ind w:right="-57" w:firstLine="720"/>
        <w:jc w:val="both"/>
        <w:rPr>
          <w:rFonts w:ascii="Arial" w:hAnsi="Arial" w:cs="Arial"/>
          <w:i/>
          <w:sz w:val="22"/>
          <w:szCs w:val="22"/>
          <w:lang w:val="pt-BR"/>
        </w:rPr>
      </w:pPr>
      <w:r w:rsidRPr="00E25CCD">
        <w:rPr>
          <w:rFonts w:ascii="Arial" w:hAnsi="Arial" w:cs="Arial"/>
          <w:i/>
          <w:sz w:val="22"/>
          <w:szCs w:val="22"/>
          <w:lang w:val="pt-BR"/>
        </w:rPr>
        <w:t xml:space="preserve">Chú ý - </w:t>
      </w:r>
      <w:r w:rsidRPr="00443135">
        <w:rPr>
          <w:rFonts w:ascii="Arial" w:hAnsi="Arial" w:cs="Arial"/>
          <w:i/>
          <w:sz w:val="22"/>
          <w:szCs w:val="22"/>
          <w:lang w:val="pt-BR"/>
        </w:rPr>
        <w:t>nhiệt độ tủ sấy có thể không đạt nhiệt độ làm việc ngay sau khi đưa mẫu vào tủ mà phải mất vài phút sau khi đóng tủ, nếu sau 30 phút tủ sấy không đạt nhiệt độ làm việc, phép thử sẽ bị huỷ</w:t>
      </w:r>
      <w:r w:rsidRPr="00E25CCD">
        <w:rPr>
          <w:rFonts w:ascii="Arial" w:hAnsi="Arial" w:cs="Arial"/>
          <w:i/>
          <w:sz w:val="22"/>
          <w:szCs w:val="22"/>
          <w:lang w:val="pt-BR"/>
        </w:rPr>
        <w:t>.</w:t>
      </w:r>
    </w:p>
    <w:p w14:paraId="4934FE1A" w14:textId="77777777" w:rsidR="002314B5" w:rsidRPr="00577B1D" w:rsidRDefault="002314B5" w:rsidP="002314B5">
      <w:pPr>
        <w:spacing w:before="80" w:after="80" w:line="360" w:lineRule="exact"/>
        <w:ind w:right="-57"/>
        <w:jc w:val="both"/>
        <w:rPr>
          <w:rFonts w:ascii="Arial" w:hAnsi="Arial" w:cs="Arial"/>
          <w:sz w:val="22"/>
          <w:szCs w:val="22"/>
          <w:lang w:val="pt-BR"/>
        </w:rPr>
      </w:pPr>
      <w:r w:rsidRPr="00E25CCD">
        <w:rPr>
          <w:rFonts w:ascii="Arial" w:hAnsi="Arial" w:cs="Arial"/>
          <w:sz w:val="22"/>
          <w:szCs w:val="22"/>
          <w:lang w:val="pt-BR"/>
        </w:rPr>
        <w:t xml:space="preserve">7.11 </w:t>
      </w:r>
      <w:r w:rsidRPr="00577B1D">
        <w:rPr>
          <w:rFonts w:ascii="Arial" w:hAnsi="Arial" w:cs="Arial"/>
          <w:sz w:val="22"/>
          <w:szCs w:val="22"/>
          <w:lang w:val="pt-BR"/>
        </w:rPr>
        <w:t>Sau 3 giờ 45 phút, kiểm tra lại hoạt động của quạt gió và nhiệt độ của tủ ở, nếu có sai khác nhiệt độ 110° ± 0,5°C, phép thử sẽ bị huỷ. Tắt tủ, lấy mẫu cho vào bình hút ẩm.</w:t>
      </w:r>
    </w:p>
    <w:p w14:paraId="1105159F" w14:textId="77777777" w:rsidR="002314B5" w:rsidRPr="00E25CCD" w:rsidRDefault="002314B5" w:rsidP="002314B5">
      <w:pPr>
        <w:spacing w:before="120" w:after="120" w:line="360" w:lineRule="atLeast"/>
        <w:ind w:firstLine="720"/>
        <w:jc w:val="both"/>
        <w:rPr>
          <w:rFonts w:ascii="Arial" w:hAnsi="Arial" w:cs="Arial"/>
          <w:i/>
          <w:sz w:val="22"/>
          <w:szCs w:val="22"/>
          <w:lang w:val="pt-BR"/>
        </w:rPr>
      </w:pPr>
      <w:r w:rsidRPr="00E25CCD">
        <w:rPr>
          <w:rFonts w:ascii="Arial" w:hAnsi="Arial" w:cs="Arial"/>
          <w:i/>
          <w:sz w:val="22"/>
          <w:szCs w:val="22"/>
          <w:lang w:val="pt-BR"/>
        </w:rPr>
        <w:t xml:space="preserve">Chú ý </w:t>
      </w:r>
      <w:r>
        <w:rPr>
          <w:rFonts w:ascii="Arial" w:hAnsi="Arial" w:cs="Arial"/>
          <w:i/>
          <w:sz w:val="22"/>
          <w:szCs w:val="22"/>
          <w:lang w:val="pt-BR"/>
        </w:rPr>
        <w:t>–</w:t>
      </w:r>
      <w:r w:rsidRPr="00E25CCD">
        <w:rPr>
          <w:rFonts w:ascii="Arial" w:hAnsi="Arial" w:cs="Arial"/>
          <w:i/>
          <w:sz w:val="22"/>
          <w:szCs w:val="22"/>
          <w:lang w:val="pt-BR"/>
        </w:rPr>
        <w:t xml:space="preserve"> Các hạt silica gel xanh có tính chỉ thị. Khi bị ẩm silicagel sẽ ngả sang màu hồng thì phải bỏ chúng ra khỏi bình để sấy lại. Sấy trong tủ ở nhiệt độ 110°C trong 2 giờ sẽ khôi phục màu xanh. Loại bỏ những hạt mất màu hoặc ngả màu nâu.</w:t>
      </w:r>
    </w:p>
    <w:p w14:paraId="0B1B3700" w14:textId="77777777" w:rsidR="002314B5"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 xml:space="preserve">7.12 </w:t>
      </w:r>
      <w:r w:rsidRPr="00607C42">
        <w:rPr>
          <w:rFonts w:ascii="Arial" w:hAnsi="Arial" w:cs="Arial"/>
          <w:sz w:val="22"/>
          <w:szCs w:val="22"/>
          <w:lang w:val="pt-BR"/>
        </w:rPr>
        <w:t>Để nhiệt kế trên khay đựng trong bình hút ẩm. Ngay khi nhiệt kế chỉ nhiệt độ phòng thì lấy mẫu ra cân, không để hộp cân trong bình hút ẩm quá lâu.</w:t>
      </w:r>
    </w:p>
    <w:p w14:paraId="2E19C45B" w14:textId="77777777" w:rsidR="002314B5" w:rsidRDefault="002314B5" w:rsidP="002314B5">
      <w:pPr>
        <w:spacing w:before="120" w:after="120" w:line="360" w:lineRule="atLeast"/>
        <w:ind w:right="-57"/>
        <w:jc w:val="both"/>
        <w:rPr>
          <w:rFonts w:ascii="Arial" w:hAnsi="Arial" w:cs="Arial"/>
          <w:sz w:val="22"/>
          <w:szCs w:val="22"/>
          <w:lang w:val="pt-BR"/>
        </w:rPr>
      </w:pPr>
    </w:p>
    <w:p w14:paraId="2D8EAA3B" w14:textId="77777777" w:rsidR="002314B5" w:rsidRPr="00607C42" w:rsidRDefault="002314B5" w:rsidP="002314B5">
      <w:pPr>
        <w:spacing w:before="120" w:after="120" w:line="360" w:lineRule="atLeast"/>
        <w:ind w:right="-57"/>
        <w:jc w:val="both"/>
        <w:rPr>
          <w:rFonts w:ascii="Arial" w:hAnsi="Arial" w:cs="Arial"/>
          <w:sz w:val="22"/>
          <w:szCs w:val="22"/>
          <w:lang w:val="pt-BR"/>
        </w:rPr>
      </w:pPr>
    </w:p>
    <w:p w14:paraId="552564BC" w14:textId="77777777" w:rsidR="002314B5" w:rsidRPr="00E25CCD" w:rsidRDefault="002314B5" w:rsidP="002314B5">
      <w:pPr>
        <w:spacing w:before="120" w:after="120" w:line="360" w:lineRule="atLeast"/>
        <w:ind w:right="-57"/>
        <w:jc w:val="both"/>
        <w:rPr>
          <w:rFonts w:ascii="Arial" w:hAnsi="Arial" w:cs="Arial"/>
          <w:b/>
          <w:sz w:val="22"/>
          <w:szCs w:val="22"/>
          <w:lang w:val="pt-BR"/>
        </w:rPr>
      </w:pPr>
      <w:r w:rsidRPr="00E25CCD">
        <w:rPr>
          <w:rFonts w:ascii="Arial" w:hAnsi="Arial" w:cs="Arial"/>
          <w:b/>
          <w:sz w:val="22"/>
          <w:szCs w:val="22"/>
          <w:lang w:val="pt-BR"/>
        </w:rPr>
        <w:lastRenderedPageBreak/>
        <w:t>8 Tính và biểu thị kết quả</w:t>
      </w:r>
    </w:p>
    <w:p w14:paraId="16966F32"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Độ ẩm của thuốc lá X tính theo công thức:</w:t>
      </w:r>
    </w:p>
    <w:p w14:paraId="24347E0C" w14:textId="77777777" w:rsidR="002314B5" w:rsidRPr="00E25CCD" w:rsidRDefault="002314B5" w:rsidP="002314B5">
      <w:pPr>
        <w:spacing w:before="120" w:after="120" w:line="360" w:lineRule="atLeast"/>
        <w:ind w:right="-57"/>
        <w:jc w:val="both"/>
        <w:rPr>
          <w:rFonts w:ascii="Arial" w:hAnsi="Arial" w:cs="Arial"/>
          <w:sz w:val="22"/>
          <w:szCs w:val="22"/>
          <w:lang w:val="pt-BR"/>
        </w:rPr>
      </w:pPr>
      <m:oMathPara>
        <m:oMath>
          <m:r>
            <m:rPr>
              <m:sty m:val="p"/>
            </m:rPr>
            <w:rPr>
              <w:rFonts w:ascii="Cambria Math" w:hAnsi="Cambria Math" w:cs="Arial"/>
              <w:sz w:val="22"/>
              <w:szCs w:val="22"/>
              <w:lang w:val="pt-BR"/>
            </w:rPr>
            <m:t>X(%)=</m:t>
          </m:r>
          <m:f>
            <m:fPr>
              <m:ctrlPr>
                <w:rPr>
                  <w:rFonts w:ascii="Cambria Math" w:hAnsi="Cambria Math" w:cs="Arial"/>
                  <w:sz w:val="22"/>
                  <w:szCs w:val="22"/>
                  <w:lang w:val="pt-BR"/>
                </w:rPr>
              </m:ctrlPr>
            </m:fPr>
            <m:num>
              <m:sSub>
                <m:sSubPr>
                  <m:ctrlPr>
                    <w:rPr>
                      <w:rFonts w:ascii="Cambria Math" w:hAnsi="Cambria Math" w:cs="Arial"/>
                      <w:sz w:val="22"/>
                      <w:szCs w:val="22"/>
                      <w:lang w:val="pt-BR"/>
                    </w:rPr>
                  </m:ctrlPr>
                </m:sSubPr>
                <m:e>
                  <m:r>
                    <m:rPr>
                      <m:sty m:val="p"/>
                    </m:rPr>
                    <w:rPr>
                      <w:rFonts w:ascii="Cambria Math" w:hAnsi="Cambria Math" w:cs="Arial"/>
                      <w:sz w:val="22"/>
                      <w:szCs w:val="22"/>
                      <w:lang w:val="pt-BR"/>
                    </w:rPr>
                    <m:t>M</m:t>
                  </m:r>
                </m:e>
                <m:sub>
                  <m:r>
                    <m:rPr>
                      <m:sty m:val="p"/>
                    </m:rPr>
                    <w:rPr>
                      <w:rFonts w:ascii="Cambria Math" w:hAnsi="Cambria Math" w:cs="Arial"/>
                      <w:sz w:val="22"/>
                      <w:szCs w:val="22"/>
                      <w:lang w:val="pt-BR"/>
                    </w:rPr>
                    <m:t>1</m:t>
                  </m:r>
                </m:sub>
              </m:sSub>
              <m:r>
                <m:rPr>
                  <m:sty m:val="p"/>
                </m:rPr>
                <w:rPr>
                  <w:rFonts w:ascii="Cambria Math" w:hAnsi="Cambria Math" w:cs="Arial"/>
                  <w:sz w:val="22"/>
                  <w:szCs w:val="22"/>
                  <w:lang w:val="pt-BR"/>
                </w:rPr>
                <m:t>-</m:t>
              </m:r>
              <m:sSub>
                <m:sSubPr>
                  <m:ctrlPr>
                    <w:rPr>
                      <w:rFonts w:ascii="Cambria Math" w:hAnsi="Cambria Math" w:cs="Arial"/>
                      <w:sz w:val="22"/>
                      <w:szCs w:val="22"/>
                      <w:lang w:val="pt-BR"/>
                    </w:rPr>
                  </m:ctrlPr>
                </m:sSubPr>
                <m:e>
                  <m:r>
                    <m:rPr>
                      <m:sty m:val="p"/>
                    </m:rPr>
                    <w:rPr>
                      <w:rFonts w:ascii="Cambria Math" w:hAnsi="Cambria Math" w:cs="Arial"/>
                      <w:sz w:val="22"/>
                      <w:szCs w:val="22"/>
                      <w:lang w:val="pt-BR"/>
                    </w:rPr>
                    <m:t>M</m:t>
                  </m:r>
                </m:e>
                <m:sub>
                  <m:r>
                    <m:rPr>
                      <m:sty m:val="p"/>
                    </m:rPr>
                    <w:rPr>
                      <w:rFonts w:ascii="Cambria Math" w:hAnsi="Cambria Math" w:cs="Arial"/>
                      <w:sz w:val="22"/>
                      <w:szCs w:val="22"/>
                      <w:lang w:val="pt-BR"/>
                    </w:rPr>
                    <m:t>2</m:t>
                  </m:r>
                </m:sub>
              </m:sSub>
            </m:num>
            <m:den>
              <m:sSub>
                <m:sSubPr>
                  <m:ctrlPr>
                    <w:rPr>
                      <w:rFonts w:ascii="Cambria Math" w:hAnsi="Cambria Math" w:cs="Arial"/>
                      <w:sz w:val="22"/>
                      <w:szCs w:val="22"/>
                      <w:lang w:val="pt-BR"/>
                    </w:rPr>
                  </m:ctrlPr>
                </m:sSubPr>
                <m:e>
                  <m:r>
                    <m:rPr>
                      <m:sty m:val="p"/>
                    </m:rPr>
                    <w:rPr>
                      <w:rFonts w:ascii="Cambria Math" w:hAnsi="Cambria Math" w:cs="Arial"/>
                      <w:sz w:val="22"/>
                      <w:szCs w:val="22"/>
                      <w:lang w:val="pt-BR"/>
                    </w:rPr>
                    <m:t>M</m:t>
                  </m:r>
                </m:e>
                <m:sub>
                  <m:r>
                    <m:rPr>
                      <m:sty m:val="p"/>
                    </m:rPr>
                    <w:rPr>
                      <w:rFonts w:ascii="Cambria Math" w:hAnsi="Cambria Math" w:cs="Arial"/>
                      <w:sz w:val="22"/>
                      <w:szCs w:val="22"/>
                      <w:lang w:val="pt-BR"/>
                    </w:rPr>
                    <m:t>1</m:t>
                  </m:r>
                </m:sub>
              </m:sSub>
              <m:r>
                <m:rPr>
                  <m:sty m:val="p"/>
                </m:rPr>
                <w:rPr>
                  <w:rFonts w:ascii="Cambria Math" w:hAnsi="Cambria Math" w:cs="Arial"/>
                  <w:sz w:val="22"/>
                  <w:szCs w:val="22"/>
                  <w:lang w:val="pt-BR"/>
                </w:rPr>
                <m:t>-</m:t>
              </m:r>
              <m:sSub>
                <m:sSubPr>
                  <m:ctrlPr>
                    <w:rPr>
                      <w:rFonts w:ascii="Cambria Math" w:hAnsi="Cambria Math" w:cs="Arial"/>
                      <w:sz w:val="22"/>
                      <w:szCs w:val="22"/>
                      <w:lang w:val="pt-BR"/>
                    </w:rPr>
                  </m:ctrlPr>
                </m:sSubPr>
                <m:e>
                  <m:r>
                    <m:rPr>
                      <m:sty m:val="p"/>
                    </m:rPr>
                    <w:rPr>
                      <w:rFonts w:ascii="Cambria Math" w:hAnsi="Cambria Math" w:cs="Arial"/>
                      <w:sz w:val="22"/>
                      <w:szCs w:val="22"/>
                      <w:lang w:val="pt-BR"/>
                    </w:rPr>
                    <m:t>M</m:t>
                  </m:r>
                </m:e>
                <m:sub>
                  <m:r>
                    <m:rPr>
                      <m:sty m:val="p"/>
                    </m:rPr>
                    <w:rPr>
                      <w:rFonts w:ascii="Cambria Math" w:hAnsi="Cambria Math" w:cs="Arial"/>
                      <w:sz w:val="22"/>
                      <w:szCs w:val="22"/>
                      <w:lang w:val="pt-BR"/>
                    </w:rPr>
                    <m:t>H</m:t>
                  </m:r>
                </m:sub>
              </m:sSub>
            </m:den>
          </m:f>
          <m:r>
            <m:rPr>
              <m:sty m:val="p"/>
            </m:rPr>
            <w:rPr>
              <w:rFonts w:ascii="Cambria Math" w:hAnsi="Cambria Math" w:cs="Arial"/>
              <w:sz w:val="22"/>
              <w:szCs w:val="22"/>
              <w:lang w:val="pt-BR"/>
            </w:rPr>
            <m:t>x100</m:t>
          </m:r>
        </m:oMath>
      </m:oMathPara>
    </w:p>
    <w:p w14:paraId="0CD464A2"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 xml:space="preserve"> Trong đó</w:t>
      </w:r>
    </w:p>
    <w:p w14:paraId="4B255F43"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ab/>
        <w:t>- X: độ ẩm của thuốc lá, tính bằng phần trăm (%);</w:t>
      </w:r>
    </w:p>
    <w:p w14:paraId="73C460F5"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ab/>
        <w:t>- M</w:t>
      </w:r>
      <w:r w:rsidRPr="00E25CCD">
        <w:rPr>
          <w:rFonts w:ascii="Arial" w:hAnsi="Arial" w:cs="Arial"/>
          <w:sz w:val="22"/>
          <w:szCs w:val="22"/>
          <w:vertAlign w:val="subscript"/>
          <w:lang w:val="pt-BR"/>
        </w:rPr>
        <w:t>1</w:t>
      </w:r>
      <w:r w:rsidRPr="00E25CCD">
        <w:rPr>
          <w:rFonts w:ascii="Arial" w:hAnsi="Arial" w:cs="Arial"/>
          <w:sz w:val="22"/>
          <w:szCs w:val="22"/>
          <w:lang w:val="pt-BR"/>
        </w:rPr>
        <w:t>: là khối lượng hộp và phần mẫu thử trước khi sấy, tính bằng gam;</w:t>
      </w:r>
    </w:p>
    <w:p w14:paraId="4FC88C1E"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ab/>
        <w:t>- M</w:t>
      </w:r>
      <w:r w:rsidRPr="00E25CCD">
        <w:rPr>
          <w:rFonts w:ascii="Arial" w:hAnsi="Arial" w:cs="Arial"/>
          <w:sz w:val="22"/>
          <w:szCs w:val="22"/>
          <w:vertAlign w:val="subscript"/>
          <w:lang w:val="pt-BR"/>
        </w:rPr>
        <w:t>2</w:t>
      </w:r>
      <w:r w:rsidRPr="00E25CCD">
        <w:rPr>
          <w:rFonts w:ascii="Arial" w:hAnsi="Arial" w:cs="Arial"/>
          <w:sz w:val="22"/>
          <w:szCs w:val="22"/>
          <w:lang w:val="pt-BR"/>
        </w:rPr>
        <w:t>: là khối lượng hộp và phần mẫu thử sau khi sấy, tính bằng gam;</w:t>
      </w:r>
    </w:p>
    <w:p w14:paraId="5BB43124" w14:textId="77777777" w:rsidR="002314B5" w:rsidRPr="00E25CCD" w:rsidRDefault="002314B5" w:rsidP="002314B5">
      <w:pPr>
        <w:spacing w:before="120" w:after="120" w:line="360" w:lineRule="atLeast"/>
        <w:ind w:right="-57" w:firstLine="720"/>
        <w:jc w:val="both"/>
        <w:rPr>
          <w:rFonts w:ascii="Arial" w:hAnsi="Arial" w:cs="Arial"/>
          <w:sz w:val="22"/>
          <w:szCs w:val="22"/>
          <w:lang w:val="pt-BR"/>
        </w:rPr>
      </w:pPr>
      <w:r w:rsidRPr="00E25CCD">
        <w:rPr>
          <w:rFonts w:ascii="Arial" w:hAnsi="Arial" w:cs="Arial"/>
          <w:sz w:val="22"/>
          <w:szCs w:val="22"/>
          <w:lang w:val="pt-BR"/>
        </w:rPr>
        <w:t>- M</w:t>
      </w:r>
      <w:r w:rsidRPr="00E25CCD">
        <w:rPr>
          <w:rFonts w:ascii="Arial" w:hAnsi="Arial" w:cs="Arial"/>
          <w:sz w:val="22"/>
          <w:szCs w:val="22"/>
          <w:vertAlign w:val="subscript"/>
          <w:lang w:val="pt-BR"/>
        </w:rPr>
        <w:t>H</w:t>
      </w:r>
      <w:r w:rsidRPr="00E25CCD">
        <w:rPr>
          <w:rFonts w:ascii="Arial" w:hAnsi="Arial" w:cs="Arial"/>
          <w:sz w:val="22"/>
          <w:szCs w:val="22"/>
          <w:lang w:val="pt-BR"/>
        </w:rPr>
        <w:t>: là khối lượng hộp rỗng, tính bằng gam.</w:t>
      </w:r>
    </w:p>
    <w:p w14:paraId="2ACE0E8B" w14:textId="77777777" w:rsidR="002314B5" w:rsidRPr="00E25CCD" w:rsidRDefault="002314B5" w:rsidP="002314B5">
      <w:pPr>
        <w:spacing w:before="120" w:after="120" w:line="360" w:lineRule="atLeast"/>
        <w:jc w:val="both"/>
        <w:rPr>
          <w:rFonts w:ascii="Arial" w:hAnsi="Arial" w:cs="Arial"/>
          <w:b/>
          <w:sz w:val="22"/>
          <w:szCs w:val="22"/>
          <w:lang w:val="pt-BR"/>
        </w:rPr>
      </w:pPr>
      <w:r w:rsidRPr="00E25CCD">
        <w:rPr>
          <w:rFonts w:ascii="Arial" w:hAnsi="Arial" w:cs="Arial"/>
          <w:i/>
          <w:sz w:val="22"/>
          <w:szCs w:val="22"/>
          <w:lang w:val="pt-BR"/>
        </w:rPr>
        <w:t>Chú ý - Kết quả độ ẩm của mẫu đối chứng có thể dùng để điều chỉnh các kết quả đo khác. Nếu chỉ đo một mẫu đối chứng thì phải thận trọng khi dùng kết quả này, vì một mẫu không thể chính xác</w:t>
      </w:r>
      <w:r w:rsidRPr="00E25CCD">
        <w:rPr>
          <w:rFonts w:ascii="Arial" w:hAnsi="Arial" w:cs="Arial"/>
          <w:sz w:val="22"/>
          <w:szCs w:val="22"/>
          <w:lang w:val="pt-BR"/>
        </w:rPr>
        <w:t>.</w:t>
      </w:r>
    </w:p>
    <w:p w14:paraId="3E10A384" w14:textId="77777777" w:rsidR="002314B5" w:rsidRPr="00E25CCD" w:rsidRDefault="002314B5" w:rsidP="002314B5">
      <w:pPr>
        <w:spacing w:before="120" w:after="120" w:line="360" w:lineRule="atLeast"/>
        <w:ind w:right="-57"/>
        <w:jc w:val="both"/>
        <w:rPr>
          <w:rFonts w:ascii="Arial" w:hAnsi="Arial" w:cs="Arial"/>
          <w:b/>
          <w:sz w:val="22"/>
          <w:szCs w:val="22"/>
          <w:lang w:val="pt-BR"/>
        </w:rPr>
      </w:pPr>
      <w:r w:rsidRPr="00E25CCD">
        <w:rPr>
          <w:rFonts w:ascii="Arial" w:hAnsi="Arial" w:cs="Arial"/>
          <w:b/>
          <w:sz w:val="22"/>
          <w:szCs w:val="22"/>
          <w:lang w:val="pt-BR"/>
        </w:rPr>
        <w:t>9. Báo cáo kết quả</w:t>
      </w:r>
    </w:p>
    <w:p w14:paraId="1F5DE190" w14:textId="77777777" w:rsidR="002314B5" w:rsidRPr="00E25CCD" w:rsidRDefault="002314B5" w:rsidP="002314B5">
      <w:pPr>
        <w:spacing w:before="120" w:after="120" w:line="360" w:lineRule="atLeast"/>
        <w:ind w:right="-57"/>
        <w:jc w:val="both"/>
        <w:rPr>
          <w:rFonts w:ascii="Arial" w:hAnsi="Arial" w:cs="Arial"/>
          <w:sz w:val="22"/>
          <w:szCs w:val="22"/>
          <w:lang w:val="pt-BR"/>
        </w:rPr>
      </w:pPr>
      <w:r w:rsidRPr="00E25CCD">
        <w:rPr>
          <w:rFonts w:ascii="Arial" w:hAnsi="Arial" w:cs="Arial"/>
          <w:sz w:val="22"/>
          <w:szCs w:val="22"/>
          <w:lang w:val="pt-BR"/>
        </w:rPr>
        <w:t>Báo cáo kết quả phải chỉ ra phương pháp sử dụng và kết quả thu được. Cũng phải đề cập đến tất cả các chi tiết thao tác không qui định trong tiêu chuẩn này, hoặc tuỳ ý lựa chọn, cùng với các chi tiết bất thường nào khác có thể ảnh hưởng tới kết quả.</w:t>
      </w:r>
    </w:p>
    <w:p w14:paraId="3919CC02" w14:textId="77777777" w:rsidR="002314B5" w:rsidRPr="002314B5" w:rsidRDefault="002314B5" w:rsidP="002314B5">
      <w:pPr>
        <w:pStyle w:val="MUCLUCTCT"/>
        <w:spacing w:before="120" w:after="120" w:line="360" w:lineRule="atLeast"/>
        <w:outlineLvl w:val="0"/>
        <w:rPr>
          <w:rFonts w:ascii="Arial" w:hAnsi="Arial" w:cs="Arial"/>
          <w:b w:val="0"/>
          <w:sz w:val="22"/>
          <w:szCs w:val="22"/>
          <w:lang w:val="pt-BR"/>
        </w:rPr>
      </w:pPr>
      <w:bookmarkStart w:id="44" w:name="_Toc18504508"/>
      <w:r w:rsidRPr="002314B5">
        <w:rPr>
          <w:rFonts w:ascii="Arial" w:hAnsi="Arial" w:cs="Arial"/>
          <w:b w:val="0"/>
          <w:sz w:val="22"/>
          <w:szCs w:val="22"/>
          <w:lang w:val="pt-BR"/>
        </w:rPr>
        <w:t>Báo cáo kết quả cũng bao gồm tất cả các thông tin cần thiết về việc nhận biết hoàn toàn mẫu thử.</w:t>
      </w:r>
      <w:bookmarkEnd w:id="44"/>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43"/>
    <w:p w14:paraId="75FD76C5" w14:textId="15C95049" w:rsidR="002314B5" w:rsidRPr="002314B5" w:rsidRDefault="002314B5" w:rsidP="002314B5">
      <w:pPr>
        <w:jc w:val="both"/>
        <w:rPr>
          <w:rFonts w:ascii="Arial" w:hAnsi="Arial" w:cs="Arial"/>
          <w:sz w:val="22"/>
          <w:szCs w:val="22"/>
          <w:lang w:val="pt-BR"/>
        </w:rPr>
      </w:pPr>
    </w:p>
    <w:sectPr w:rsidR="002314B5" w:rsidRPr="002314B5" w:rsidSect="00FF4187">
      <w:footerReference w:type="default" r:id="rId10"/>
      <w:footerReference w:type="first" r:id="rId11"/>
      <w:pgSz w:w="11907" w:h="16840" w:code="9"/>
      <w:pgMar w:top="1134" w:right="1134" w:bottom="1134" w:left="1985" w:header="357" w:footer="374"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C86C5" w14:textId="77777777" w:rsidR="00A312FD" w:rsidRDefault="00A312FD">
      <w:r>
        <w:separator/>
      </w:r>
    </w:p>
  </w:endnote>
  <w:endnote w:type="continuationSeparator" w:id="0">
    <w:p w14:paraId="770D42A6" w14:textId="77777777" w:rsidR="00A312FD" w:rsidRDefault="00A3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NarrowH">
    <w:altName w:val="Courier New"/>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C1326" w14:textId="6B63E210" w:rsidR="00CE2425" w:rsidRPr="00852B77" w:rsidRDefault="00CE2425">
    <w:pPr>
      <w:pStyle w:val="Footer"/>
      <w:jc w:val="right"/>
      <w:rPr>
        <w:rFonts w:ascii="Times New Roman" w:hAnsi="Times New Roman"/>
        <w:sz w:val="24"/>
        <w:szCs w:val="24"/>
      </w:rPr>
    </w:pPr>
  </w:p>
  <w:p w14:paraId="1DD7526D" w14:textId="77777777" w:rsidR="00CE2425" w:rsidRDefault="00CE2425" w:rsidP="00C27708">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46C21" w14:textId="4D9049F6" w:rsidR="00FF4187" w:rsidRDefault="00FF4187">
    <w:pPr>
      <w:pStyle w:val="Footer"/>
      <w:jc w:val="right"/>
    </w:pPr>
  </w:p>
  <w:p w14:paraId="1C885FBE" w14:textId="77777777" w:rsidR="00CE2425" w:rsidRPr="007B14B8" w:rsidRDefault="00CE2425" w:rsidP="007B14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6763339"/>
      <w:docPartObj>
        <w:docPartGallery w:val="Page Numbers (Bottom of Page)"/>
        <w:docPartUnique/>
      </w:docPartObj>
    </w:sdtPr>
    <w:sdtEndPr>
      <w:rPr>
        <w:noProof/>
      </w:rPr>
    </w:sdtEndPr>
    <w:sdtContent>
      <w:p w14:paraId="2B707128" w14:textId="2A23C5E9" w:rsidR="00FF4187" w:rsidRDefault="00FF4187">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67E91EB6" w14:textId="77777777" w:rsidR="00FF4187" w:rsidRDefault="00FF4187" w:rsidP="00C27708">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1427720"/>
      <w:docPartObj>
        <w:docPartGallery w:val="Page Numbers (Bottom of Page)"/>
        <w:docPartUnique/>
      </w:docPartObj>
    </w:sdtPr>
    <w:sdtEndPr>
      <w:rPr>
        <w:noProof/>
      </w:rPr>
    </w:sdtEndPr>
    <w:sdtContent>
      <w:p w14:paraId="50862A7D" w14:textId="77777777" w:rsidR="00FF4187" w:rsidRDefault="00FF4187">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4618D2AE" w14:textId="77777777" w:rsidR="00FF4187" w:rsidRPr="007B14B8" w:rsidRDefault="00FF4187" w:rsidP="007B1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D6334" w14:textId="77777777" w:rsidR="00A312FD" w:rsidRDefault="00A312FD">
      <w:r>
        <w:separator/>
      </w:r>
    </w:p>
  </w:footnote>
  <w:footnote w:type="continuationSeparator" w:id="0">
    <w:p w14:paraId="70768A0A" w14:textId="77777777" w:rsidR="00A312FD" w:rsidRDefault="00A31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F160BB6"/>
    <w:lvl w:ilvl="0">
      <w:numFmt w:val="bullet"/>
      <w:lvlText w:val="*"/>
      <w:lvlJc w:val="left"/>
    </w:lvl>
  </w:abstractNum>
  <w:abstractNum w:abstractNumId="1" w15:restartNumberingAfterBreak="0">
    <w:nsid w:val="05885577"/>
    <w:multiLevelType w:val="hybridMultilevel"/>
    <w:tmpl w:val="0582ADAC"/>
    <w:lvl w:ilvl="0" w:tplc="C19026EE">
      <w:start w:val="2"/>
      <w:numFmt w:val="bullet"/>
      <w:lvlText w:val="-"/>
      <w:lvlJc w:val="left"/>
      <w:pPr>
        <w:tabs>
          <w:tab w:val="num" w:pos="1605"/>
        </w:tabs>
        <w:ind w:left="1605" w:hanging="88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6976420"/>
    <w:multiLevelType w:val="hybridMultilevel"/>
    <w:tmpl w:val="B2A64104"/>
    <w:lvl w:ilvl="0" w:tplc="042A0001">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A413C8"/>
    <w:multiLevelType w:val="singleLevel"/>
    <w:tmpl w:val="D2742E9A"/>
    <w:lvl w:ilvl="0">
      <w:start w:val="1"/>
      <w:numFmt w:val="decimal"/>
      <w:lvlText w:val="%1."/>
      <w:lvlJc w:val="left"/>
      <w:pPr>
        <w:tabs>
          <w:tab w:val="num" w:pos="465"/>
        </w:tabs>
        <w:ind w:left="465" w:hanging="405"/>
      </w:pPr>
      <w:rPr>
        <w:b w:val="0"/>
        <w:i w:val="0"/>
      </w:rPr>
    </w:lvl>
  </w:abstractNum>
  <w:abstractNum w:abstractNumId="4" w15:restartNumberingAfterBreak="0">
    <w:nsid w:val="1A8C2E98"/>
    <w:multiLevelType w:val="hybridMultilevel"/>
    <w:tmpl w:val="513A9930"/>
    <w:lvl w:ilvl="0" w:tplc="19703B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74CCD"/>
    <w:multiLevelType w:val="hybridMultilevel"/>
    <w:tmpl w:val="9C1671A8"/>
    <w:lvl w:ilvl="0" w:tplc="042A000F">
      <w:start w:val="2"/>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48F4996"/>
    <w:multiLevelType w:val="multilevel"/>
    <w:tmpl w:val="31E697B4"/>
    <w:lvl w:ilvl="0">
      <w:start w:val="1"/>
      <w:numFmt w:val="decimal"/>
      <w:lvlText w:val="%1."/>
      <w:lvlJc w:val="left"/>
      <w:pPr>
        <w:tabs>
          <w:tab w:val="num" w:pos="630"/>
        </w:tabs>
        <w:ind w:left="630" w:hanging="630"/>
      </w:pPr>
      <w:rPr>
        <w:rFonts w:hint="default"/>
      </w:rPr>
    </w:lvl>
    <w:lvl w:ilvl="1">
      <w:start w:val="1"/>
      <w:numFmt w:val="decimal"/>
      <w:pStyle w:val="02"/>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7" w15:restartNumberingAfterBreak="0">
    <w:nsid w:val="2FD12684"/>
    <w:multiLevelType w:val="hybridMultilevel"/>
    <w:tmpl w:val="3482D53E"/>
    <w:lvl w:ilvl="0" w:tplc="67C0A35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0261BC"/>
    <w:multiLevelType w:val="singleLevel"/>
    <w:tmpl w:val="44BAE144"/>
    <w:lvl w:ilvl="0">
      <w:start w:val="1"/>
      <w:numFmt w:val="upperRoman"/>
      <w:pStyle w:val="Heading2"/>
      <w:lvlText w:val="%1."/>
      <w:lvlJc w:val="left"/>
      <w:pPr>
        <w:tabs>
          <w:tab w:val="num" w:pos="720"/>
        </w:tabs>
        <w:ind w:left="720" w:hanging="720"/>
      </w:pPr>
    </w:lvl>
  </w:abstractNum>
  <w:abstractNum w:abstractNumId="9" w15:restartNumberingAfterBreak="0">
    <w:nsid w:val="396A4C28"/>
    <w:multiLevelType w:val="hybridMultilevel"/>
    <w:tmpl w:val="E070C0C8"/>
    <w:lvl w:ilvl="0" w:tplc="3154BC9E">
      <w:start w:val="1"/>
      <w:numFmt w:val="bullet"/>
      <w:lvlText w:val="-"/>
      <w:lvlJc w:val="left"/>
      <w:pPr>
        <w:tabs>
          <w:tab w:val="num" w:pos="720"/>
        </w:tabs>
        <w:ind w:left="720" w:hanging="360"/>
      </w:pPr>
      <w:rPr>
        <w:rFonts w:ascii="Times New Roman" w:hAnsi="Times New Roman" w:hint="default"/>
      </w:rPr>
    </w:lvl>
    <w:lvl w:ilvl="1" w:tplc="ABBA802E" w:tentative="1">
      <w:start w:val="1"/>
      <w:numFmt w:val="bullet"/>
      <w:lvlText w:val="-"/>
      <w:lvlJc w:val="left"/>
      <w:pPr>
        <w:tabs>
          <w:tab w:val="num" w:pos="1440"/>
        </w:tabs>
        <w:ind w:left="1440" w:hanging="360"/>
      </w:pPr>
      <w:rPr>
        <w:rFonts w:ascii="Times New Roman" w:hAnsi="Times New Roman" w:hint="default"/>
      </w:rPr>
    </w:lvl>
    <w:lvl w:ilvl="2" w:tplc="C9D0C1A0" w:tentative="1">
      <w:start w:val="1"/>
      <w:numFmt w:val="bullet"/>
      <w:lvlText w:val="-"/>
      <w:lvlJc w:val="left"/>
      <w:pPr>
        <w:tabs>
          <w:tab w:val="num" w:pos="2160"/>
        </w:tabs>
        <w:ind w:left="2160" w:hanging="360"/>
      </w:pPr>
      <w:rPr>
        <w:rFonts w:ascii="Times New Roman" w:hAnsi="Times New Roman" w:hint="default"/>
      </w:rPr>
    </w:lvl>
    <w:lvl w:ilvl="3" w:tplc="BEAA22FC" w:tentative="1">
      <w:start w:val="1"/>
      <w:numFmt w:val="bullet"/>
      <w:lvlText w:val="-"/>
      <w:lvlJc w:val="left"/>
      <w:pPr>
        <w:tabs>
          <w:tab w:val="num" w:pos="2880"/>
        </w:tabs>
        <w:ind w:left="2880" w:hanging="360"/>
      </w:pPr>
      <w:rPr>
        <w:rFonts w:ascii="Times New Roman" w:hAnsi="Times New Roman" w:hint="default"/>
      </w:rPr>
    </w:lvl>
    <w:lvl w:ilvl="4" w:tplc="9CFCFCC0" w:tentative="1">
      <w:start w:val="1"/>
      <w:numFmt w:val="bullet"/>
      <w:lvlText w:val="-"/>
      <w:lvlJc w:val="left"/>
      <w:pPr>
        <w:tabs>
          <w:tab w:val="num" w:pos="3600"/>
        </w:tabs>
        <w:ind w:left="3600" w:hanging="360"/>
      </w:pPr>
      <w:rPr>
        <w:rFonts w:ascii="Times New Roman" w:hAnsi="Times New Roman" w:hint="default"/>
      </w:rPr>
    </w:lvl>
    <w:lvl w:ilvl="5" w:tplc="0CFC5EF2" w:tentative="1">
      <w:start w:val="1"/>
      <w:numFmt w:val="bullet"/>
      <w:lvlText w:val="-"/>
      <w:lvlJc w:val="left"/>
      <w:pPr>
        <w:tabs>
          <w:tab w:val="num" w:pos="4320"/>
        </w:tabs>
        <w:ind w:left="4320" w:hanging="360"/>
      </w:pPr>
      <w:rPr>
        <w:rFonts w:ascii="Times New Roman" w:hAnsi="Times New Roman" w:hint="default"/>
      </w:rPr>
    </w:lvl>
    <w:lvl w:ilvl="6" w:tplc="C3E6DAAA" w:tentative="1">
      <w:start w:val="1"/>
      <w:numFmt w:val="bullet"/>
      <w:lvlText w:val="-"/>
      <w:lvlJc w:val="left"/>
      <w:pPr>
        <w:tabs>
          <w:tab w:val="num" w:pos="5040"/>
        </w:tabs>
        <w:ind w:left="5040" w:hanging="360"/>
      </w:pPr>
      <w:rPr>
        <w:rFonts w:ascii="Times New Roman" w:hAnsi="Times New Roman" w:hint="default"/>
      </w:rPr>
    </w:lvl>
    <w:lvl w:ilvl="7" w:tplc="32EA88A8" w:tentative="1">
      <w:start w:val="1"/>
      <w:numFmt w:val="bullet"/>
      <w:lvlText w:val="-"/>
      <w:lvlJc w:val="left"/>
      <w:pPr>
        <w:tabs>
          <w:tab w:val="num" w:pos="5760"/>
        </w:tabs>
        <w:ind w:left="5760" w:hanging="360"/>
      </w:pPr>
      <w:rPr>
        <w:rFonts w:ascii="Times New Roman" w:hAnsi="Times New Roman" w:hint="default"/>
      </w:rPr>
    </w:lvl>
    <w:lvl w:ilvl="8" w:tplc="3EC4370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A797605"/>
    <w:multiLevelType w:val="hybridMultilevel"/>
    <w:tmpl w:val="97DA0182"/>
    <w:lvl w:ilvl="0" w:tplc="38F20B3E">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12" w15:restartNumberingAfterBreak="0">
    <w:nsid w:val="504F3817"/>
    <w:multiLevelType w:val="hybridMultilevel"/>
    <w:tmpl w:val="A13C06BA"/>
    <w:lvl w:ilvl="0" w:tplc="11424DBC">
      <w:start w:val="7"/>
      <w:numFmt w:val="bullet"/>
      <w:lvlText w:val="-"/>
      <w:lvlJc w:val="left"/>
      <w:pPr>
        <w:ind w:left="1083" w:hanging="360"/>
      </w:pPr>
      <w:rPr>
        <w:rFonts w:ascii="Times New Roman" w:eastAsia="Times New Roman" w:hAnsi="Times New Roman" w:cs="Times New Roman"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3" w15:restartNumberingAfterBreak="0">
    <w:nsid w:val="520F5FA9"/>
    <w:multiLevelType w:val="multilevel"/>
    <w:tmpl w:val="B35C87D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65"/>
        </w:tabs>
        <w:ind w:left="1065" w:hanging="630"/>
      </w:pPr>
      <w:rPr>
        <w:rFonts w:hint="default"/>
      </w:rPr>
    </w:lvl>
    <w:lvl w:ilvl="2">
      <w:start w:val="1"/>
      <w:numFmt w:val="decimal"/>
      <w:pStyle w:val="03"/>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640"/>
        </w:tabs>
        <w:ind w:left="5640" w:hanging="2160"/>
      </w:pPr>
      <w:rPr>
        <w:rFonts w:hint="default"/>
      </w:rPr>
    </w:lvl>
  </w:abstractNum>
  <w:abstractNum w:abstractNumId="14" w15:restartNumberingAfterBreak="0">
    <w:nsid w:val="574C4164"/>
    <w:multiLevelType w:val="hybridMultilevel"/>
    <w:tmpl w:val="55F876DC"/>
    <w:lvl w:ilvl="0" w:tplc="485A16EA">
      <w:start w:val="4"/>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00C74C0"/>
    <w:multiLevelType w:val="hybridMultilevel"/>
    <w:tmpl w:val="69EC013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6" w15:restartNumberingAfterBreak="0">
    <w:nsid w:val="676140B6"/>
    <w:multiLevelType w:val="hybridMultilevel"/>
    <w:tmpl w:val="D03AE336"/>
    <w:lvl w:ilvl="0" w:tplc="09C2C8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3316209"/>
    <w:multiLevelType w:val="hybridMultilevel"/>
    <w:tmpl w:val="557601F0"/>
    <w:lvl w:ilvl="0" w:tplc="7C8440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3"/>
  </w:num>
  <w:num w:numId="4">
    <w:abstractNumId w:val="6"/>
  </w:num>
  <w:num w:numId="5">
    <w:abstractNumId w:val="10"/>
  </w:num>
  <w:num w:numId="6">
    <w:abstractNumId w:val="3"/>
  </w:num>
  <w:num w:numId="7">
    <w:abstractNumId w:val="14"/>
  </w:num>
  <w:num w:numId="8">
    <w:abstractNumId w:val="15"/>
  </w:num>
  <w:num w:numId="9">
    <w:abstractNumId w:val="5"/>
  </w:num>
  <w:num w:numId="10">
    <w:abstractNumId w:val="9"/>
  </w:num>
  <w:num w:numId="11">
    <w:abstractNumId w:val="2"/>
  </w:num>
  <w:num w:numId="12">
    <w:abstractNumId w:val="1"/>
  </w:num>
  <w:num w:numId="13">
    <w:abstractNumId w:val="0"/>
    <w:lvlOverride w:ilvl="0">
      <w:lvl w:ilvl="0">
        <w:numFmt w:val="bullet"/>
        <w:lvlText w:val="•"/>
        <w:legacy w:legacy="1" w:legacySpace="0" w:legacyIndent="0"/>
        <w:lvlJc w:val="left"/>
        <w:rPr>
          <w:rFonts w:ascii="Arial" w:hAnsi="Arial" w:cs="Arial" w:hint="default"/>
          <w:sz w:val="28"/>
        </w:rPr>
      </w:lvl>
    </w:lvlOverride>
  </w:num>
  <w:num w:numId="14">
    <w:abstractNumId w:val="0"/>
    <w:lvlOverride w:ilvl="0">
      <w:lvl w:ilvl="0">
        <w:numFmt w:val="bullet"/>
        <w:lvlText w:val="•"/>
        <w:legacy w:legacy="1" w:legacySpace="0" w:legacyIndent="0"/>
        <w:lvlJc w:val="left"/>
        <w:rPr>
          <w:rFonts w:ascii="Calibri" w:hAnsi="Calibri" w:hint="default"/>
          <w:sz w:val="28"/>
        </w:rPr>
      </w:lvl>
    </w:lvlOverride>
  </w:num>
  <w:num w:numId="15">
    <w:abstractNumId w:val="7"/>
  </w:num>
  <w:num w:numId="16">
    <w:abstractNumId w:val="4"/>
  </w:num>
  <w:num w:numId="17">
    <w:abstractNumId w:val="16"/>
  </w:num>
  <w:num w:numId="18">
    <w:abstractNumId w:val="17"/>
  </w:num>
  <w:num w:numId="1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BE4"/>
    <w:rsid w:val="00000675"/>
    <w:rsid w:val="00000766"/>
    <w:rsid w:val="00000B04"/>
    <w:rsid w:val="000015E0"/>
    <w:rsid w:val="00002785"/>
    <w:rsid w:val="0000425D"/>
    <w:rsid w:val="00004F33"/>
    <w:rsid w:val="00005489"/>
    <w:rsid w:val="000054CB"/>
    <w:rsid w:val="000057CE"/>
    <w:rsid w:val="00006D94"/>
    <w:rsid w:val="0000748B"/>
    <w:rsid w:val="00007B2E"/>
    <w:rsid w:val="00011343"/>
    <w:rsid w:val="00011FA2"/>
    <w:rsid w:val="00014436"/>
    <w:rsid w:val="000151BD"/>
    <w:rsid w:val="00015836"/>
    <w:rsid w:val="0002102C"/>
    <w:rsid w:val="000220D6"/>
    <w:rsid w:val="00022509"/>
    <w:rsid w:val="00023447"/>
    <w:rsid w:val="000264D2"/>
    <w:rsid w:val="00030EF1"/>
    <w:rsid w:val="000318C1"/>
    <w:rsid w:val="00032DDD"/>
    <w:rsid w:val="00034FCD"/>
    <w:rsid w:val="00035F73"/>
    <w:rsid w:val="000365EA"/>
    <w:rsid w:val="00037A34"/>
    <w:rsid w:val="00037E9B"/>
    <w:rsid w:val="00041928"/>
    <w:rsid w:val="0004234D"/>
    <w:rsid w:val="00042A1F"/>
    <w:rsid w:val="00042EA0"/>
    <w:rsid w:val="00047B06"/>
    <w:rsid w:val="00050CC4"/>
    <w:rsid w:val="00050F89"/>
    <w:rsid w:val="00051E1A"/>
    <w:rsid w:val="000527EC"/>
    <w:rsid w:val="0005330C"/>
    <w:rsid w:val="00053A1F"/>
    <w:rsid w:val="0005625B"/>
    <w:rsid w:val="00057132"/>
    <w:rsid w:val="00061B6A"/>
    <w:rsid w:val="0006401F"/>
    <w:rsid w:val="0006478E"/>
    <w:rsid w:val="00070CC3"/>
    <w:rsid w:val="0007199A"/>
    <w:rsid w:val="000734DF"/>
    <w:rsid w:val="00073A48"/>
    <w:rsid w:val="00074F69"/>
    <w:rsid w:val="00075492"/>
    <w:rsid w:val="000759EF"/>
    <w:rsid w:val="00077DBA"/>
    <w:rsid w:val="000809DE"/>
    <w:rsid w:val="00084583"/>
    <w:rsid w:val="000852AB"/>
    <w:rsid w:val="000865C6"/>
    <w:rsid w:val="00087106"/>
    <w:rsid w:val="00090BCC"/>
    <w:rsid w:val="00093C22"/>
    <w:rsid w:val="0009452D"/>
    <w:rsid w:val="000952BD"/>
    <w:rsid w:val="000961DE"/>
    <w:rsid w:val="00097F4C"/>
    <w:rsid w:val="000A2005"/>
    <w:rsid w:val="000A52B8"/>
    <w:rsid w:val="000A5835"/>
    <w:rsid w:val="000A6E32"/>
    <w:rsid w:val="000A71AD"/>
    <w:rsid w:val="000A7A9D"/>
    <w:rsid w:val="000B0B8E"/>
    <w:rsid w:val="000B17AD"/>
    <w:rsid w:val="000B198F"/>
    <w:rsid w:val="000B2A4B"/>
    <w:rsid w:val="000B3418"/>
    <w:rsid w:val="000B3BB2"/>
    <w:rsid w:val="000B6551"/>
    <w:rsid w:val="000B7257"/>
    <w:rsid w:val="000C03F7"/>
    <w:rsid w:val="000C2D93"/>
    <w:rsid w:val="000C36E7"/>
    <w:rsid w:val="000C56E6"/>
    <w:rsid w:val="000D0EFE"/>
    <w:rsid w:val="000D1A5A"/>
    <w:rsid w:val="000D3C4C"/>
    <w:rsid w:val="000D4CA4"/>
    <w:rsid w:val="000D4DD3"/>
    <w:rsid w:val="000D6E77"/>
    <w:rsid w:val="000D700A"/>
    <w:rsid w:val="000D7133"/>
    <w:rsid w:val="000D7DF4"/>
    <w:rsid w:val="000E1879"/>
    <w:rsid w:val="000E21BC"/>
    <w:rsid w:val="000E2313"/>
    <w:rsid w:val="000E2A2A"/>
    <w:rsid w:val="000E370D"/>
    <w:rsid w:val="000E443F"/>
    <w:rsid w:val="000E589C"/>
    <w:rsid w:val="000E69A9"/>
    <w:rsid w:val="000E792C"/>
    <w:rsid w:val="000F0343"/>
    <w:rsid w:val="000F5D8D"/>
    <w:rsid w:val="000F604E"/>
    <w:rsid w:val="000F68DD"/>
    <w:rsid w:val="000F7119"/>
    <w:rsid w:val="0010049E"/>
    <w:rsid w:val="001008AB"/>
    <w:rsid w:val="00100E34"/>
    <w:rsid w:val="00101A6A"/>
    <w:rsid w:val="00102924"/>
    <w:rsid w:val="00105031"/>
    <w:rsid w:val="0010519E"/>
    <w:rsid w:val="001058B2"/>
    <w:rsid w:val="0010781F"/>
    <w:rsid w:val="00110C1E"/>
    <w:rsid w:val="00111B8F"/>
    <w:rsid w:val="00112671"/>
    <w:rsid w:val="00112C4E"/>
    <w:rsid w:val="00112D67"/>
    <w:rsid w:val="00113701"/>
    <w:rsid w:val="001149F8"/>
    <w:rsid w:val="00114A2D"/>
    <w:rsid w:val="00116E38"/>
    <w:rsid w:val="00117943"/>
    <w:rsid w:val="00117C2C"/>
    <w:rsid w:val="001211FF"/>
    <w:rsid w:val="001256E3"/>
    <w:rsid w:val="00127B05"/>
    <w:rsid w:val="001313E3"/>
    <w:rsid w:val="00132371"/>
    <w:rsid w:val="001345E0"/>
    <w:rsid w:val="00134E9A"/>
    <w:rsid w:val="001350C3"/>
    <w:rsid w:val="00135F69"/>
    <w:rsid w:val="001360F5"/>
    <w:rsid w:val="00140F04"/>
    <w:rsid w:val="00141265"/>
    <w:rsid w:val="00141737"/>
    <w:rsid w:val="001422EE"/>
    <w:rsid w:val="00142D0E"/>
    <w:rsid w:val="001430CC"/>
    <w:rsid w:val="00145C6D"/>
    <w:rsid w:val="00145D95"/>
    <w:rsid w:val="001502C3"/>
    <w:rsid w:val="00151732"/>
    <w:rsid w:val="001526FF"/>
    <w:rsid w:val="00154465"/>
    <w:rsid w:val="0015470E"/>
    <w:rsid w:val="00155371"/>
    <w:rsid w:val="001624D9"/>
    <w:rsid w:val="00162CB9"/>
    <w:rsid w:val="001640FA"/>
    <w:rsid w:val="001641E3"/>
    <w:rsid w:val="0016536A"/>
    <w:rsid w:val="00165576"/>
    <w:rsid w:val="0016641A"/>
    <w:rsid w:val="00171642"/>
    <w:rsid w:val="00171A0B"/>
    <w:rsid w:val="00171D54"/>
    <w:rsid w:val="0017232B"/>
    <w:rsid w:val="0017348E"/>
    <w:rsid w:val="0017424A"/>
    <w:rsid w:val="00175B54"/>
    <w:rsid w:val="001774F0"/>
    <w:rsid w:val="00177C64"/>
    <w:rsid w:val="00183542"/>
    <w:rsid w:val="00184411"/>
    <w:rsid w:val="0018597C"/>
    <w:rsid w:val="00185C82"/>
    <w:rsid w:val="00186052"/>
    <w:rsid w:val="001921A7"/>
    <w:rsid w:val="00193F02"/>
    <w:rsid w:val="00194566"/>
    <w:rsid w:val="00194676"/>
    <w:rsid w:val="00194FD9"/>
    <w:rsid w:val="001A07A2"/>
    <w:rsid w:val="001A0E9C"/>
    <w:rsid w:val="001A27E3"/>
    <w:rsid w:val="001A364B"/>
    <w:rsid w:val="001A3D8F"/>
    <w:rsid w:val="001A5B34"/>
    <w:rsid w:val="001A6244"/>
    <w:rsid w:val="001B07CD"/>
    <w:rsid w:val="001B0EEF"/>
    <w:rsid w:val="001B446C"/>
    <w:rsid w:val="001B7650"/>
    <w:rsid w:val="001B7CE7"/>
    <w:rsid w:val="001C18AC"/>
    <w:rsid w:val="001C3663"/>
    <w:rsid w:val="001C3BF2"/>
    <w:rsid w:val="001C4F90"/>
    <w:rsid w:val="001D0BDD"/>
    <w:rsid w:val="001D1BC7"/>
    <w:rsid w:val="001D21DD"/>
    <w:rsid w:val="001D2B1B"/>
    <w:rsid w:val="001D2D4E"/>
    <w:rsid w:val="001D30D3"/>
    <w:rsid w:val="001D338B"/>
    <w:rsid w:val="001D3A8E"/>
    <w:rsid w:val="001D5545"/>
    <w:rsid w:val="001D6475"/>
    <w:rsid w:val="001D750B"/>
    <w:rsid w:val="001D7622"/>
    <w:rsid w:val="001D7DB0"/>
    <w:rsid w:val="001E2769"/>
    <w:rsid w:val="001E29EC"/>
    <w:rsid w:val="001E33B3"/>
    <w:rsid w:val="001E4A42"/>
    <w:rsid w:val="001E4D13"/>
    <w:rsid w:val="001E6F16"/>
    <w:rsid w:val="001E77F5"/>
    <w:rsid w:val="001F049C"/>
    <w:rsid w:val="001F0B00"/>
    <w:rsid w:val="001F0E68"/>
    <w:rsid w:val="001F0F6D"/>
    <w:rsid w:val="001F10C9"/>
    <w:rsid w:val="001F1FDE"/>
    <w:rsid w:val="001F6251"/>
    <w:rsid w:val="001F7328"/>
    <w:rsid w:val="001F794E"/>
    <w:rsid w:val="00202048"/>
    <w:rsid w:val="0020287A"/>
    <w:rsid w:val="0020339D"/>
    <w:rsid w:val="002040F3"/>
    <w:rsid w:val="0020544D"/>
    <w:rsid w:val="002054FB"/>
    <w:rsid w:val="00206ADF"/>
    <w:rsid w:val="00207A2C"/>
    <w:rsid w:val="00207D18"/>
    <w:rsid w:val="00210542"/>
    <w:rsid w:val="00210FAE"/>
    <w:rsid w:val="002111E7"/>
    <w:rsid w:val="00211B05"/>
    <w:rsid w:val="00211F6E"/>
    <w:rsid w:val="0021303F"/>
    <w:rsid w:val="00214898"/>
    <w:rsid w:val="00215321"/>
    <w:rsid w:val="0021657F"/>
    <w:rsid w:val="002228EF"/>
    <w:rsid w:val="00223004"/>
    <w:rsid w:val="002249C1"/>
    <w:rsid w:val="00224CA8"/>
    <w:rsid w:val="00226510"/>
    <w:rsid w:val="00226E19"/>
    <w:rsid w:val="00230CD2"/>
    <w:rsid w:val="002314B5"/>
    <w:rsid w:val="002346FA"/>
    <w:rsid w:val="00235856"/>
    <w:rsid w:val="00236983"/>
    <w:rsid w:val="002371F6"/>
    <w:rsid w:val="0024038E"/>
    <w:rsid w:val="00243066"/>
    <w:rsid w:val="00244228"/>
    <w:rsid w:val="00245737"/>
    <w:rsid w:val="002457D8"/>
    <w:rsid w:val="00245EEA"/>
    <w:rsid w:val="00247419"/>
    <w:rsid w:val="002477F9"/>
    <w:rsid w:val="00250CB0"/>
    <w:rsid w:val="002514D1"/>
    <w:rsid w:val="002526BC"/>
    <w:rsid w:val="00252855"/>
    <w:rsid w:val="0025434A"/>
    <w:rsid w:val="00254E88"/>
    <w:rsid w:val="00256636"/>
    <w:rsid w:val="00257288"/>
    <w:rsid w:val="002617A1"/>
    <w:rsid w:val="00264130"/>
    <w:rsid w:val="0026539E"/>
    <w:rsid w:val="002658B2"/>
    <w:rsid w:val="00266001"/>
    <w:rsid w:val="00266ACE"/>
    <w:rsid w:val="00270709"/>
    <w:rsid w:val="002737BA"/>
    <w:rsid w:val="00276B5A"/>
    <w:rsid w:val="002774FA"/>
    <w:rsid w:val="00277B24"/>
    <w:rsid w:val="002807ED"/>
    <w:rsid w:val="00280EF4"/>
    <w:rsid w:val="00281B68"/>
    <w:rsid w:val="0028388B"/>
    <w:rsid w:val="00284748"/>
    <w:rsid w:val="0028541C"/>
    <w:rsid w:val="002871A5"/>
    <w:rsid w:val="00287628"/>
    <w:rsid w:val="00291DDD"/>
    <w:rsid w:val="00293DD1"/>
    <w:rsid w:val="00294D5A"/>
    <w:rsid w:val="00297253"/>
    <w:rsid w:val="002A04C2"/>
    <w:rsid w:val="002A143B"/>
    <w:rsid w:val="002A3C5E"/>
    <w:rsid w:val="002A5AEA"/>
    <w:rsid w:val="002A63E1"/>
    <w:rsid w:val="002A66F6"/>
    <w:rsid w:val="002A6963"/>
    <w:rsid w:val="002A7C5B"/>
    <w:rsid w:val="002A7E24"/>
    <w:rsid w:val="002A7E43"/>
    <w:rsid w:val="002B079B"/>
    <w:rsid w:val="002B0FAC"/>
    <w:rsid w:val="002B24E4"/>
    <w:rsid w:val="002B275B"/>
    <w:rsid w:val="002B29AD"/>
    <w:rsid w:val="002B3863"/>
    <w:rsid w:val="002B4D04"/>
    <w:rsid w:val="002B5B6E"/>
    <w:rsid w:val="002B7261"/>
    <w:rsid w:val="002B7D1C"/>
    <w:rsid w:val="002C0572"/>
    <w:rsid w:val="002C27E1"/>
    <w:rsid w:val="002C34EE"/>
    <w:rsid w:val="002C46D8"/>
    <w:rsid w:val="002C4953"/>
    <w:rsid w:val="002C4C98"/>
    <w:rsid w:val="002C553A"/>
    <w:rsid w:val="002D051C"/>
    <w:rsid w:val="002D0CC2"/>
    <w:rsid w:val="002D11CE"/>
    <w:rsid w:val="002D32E1"/>
    <w:rsid w:val="002D340A"/>
    <w:rsid w:val="002D393D"/>
    <w:rsid w:val="002D558E"/>
    <w:rsid w:val="002E098D"/>
    <w:rsid w:val="002E1D55"/>
    <w:rsid w:val="002E2A1D"/>
    <w:rsid w:val="002E30BD"/>
    <w:rsid w:val="002E4714"/>
    <w:rsid w:val="002E5F85"/>
    <w:rsid w:val="002E7FAC"/>
    <w:rsid w:val="002F087A"/>
    <w:rsid w:val="002F0D46"/>
    <w:rsid w:val="002F17AC"/>
    <w:rsid w:val="002F19E7"/>
    <w:rsid w:val="002F305F"/>
    <w:rsid w:val="002F6CA3"/>
    <w:rsid w:val="00300FF1"/>
    <w:rsid w:val="00301395"/>
    <w:rsid w:val="003015ED"/>
    <w:rsid w:val="00302C57"/>
    <w:rsid w:val="00303154"/>
    <w:rsid w:val="0030520D"/>
    <w:rsid w:val="003067F1"/>
    <w:rsid w:val="003068FD"/>
    <w:rsid w:val="00311CC4"/>
    <w:rsid w:val="00312D8C"/>
    <w:rsid w:val="00317412"/>
    <w:rsid w:val="00317482"/>
    <w:rsid w:val="0032057D"/>
    <w:rsid w:val="003229C1"/>
    <w:rsid w:val="003232F1"/>
    <w:rsid w:val="00323668"/>
    <w:rsid w:val="00326885"/>
    <w:rsid w:val="003309F5"/>
    <w:rsid w:val="003316E8"/>
    <w:rsid w:val="003350F2"/>
    <w:rsid w:val="00335390"/>
    <w:rsid w:val="00343D32"/>
    <w:rsid w:val="0034639A"/>
    <w:rsid w:val="00350BE4"/>
    <w:rsid w:val="00353ACE"/>
    <w:rsid w:val="00354BF4"/>
    <w:rsid w:val="003553AE"/>
    <w:rsid w:val="00360775"/>
    <w:rsid w:val="003607A1"/>
    <w:rsid w:val="003625FC"/>
    <w:rsid w:val="003631E7"/>
    <w:rsid w:val="0036349D"/>
    <w:rsid w:val="00363A37"/>
    <w:rsid w:val="00365264"/>
    <w:rsid w:val="003656CA"/>
    <w:rsid w:val="00366945"/>
    <w:rsid w:val="003703FB"/>
    <w:rsid w:val="0037116D"/>
    <w:rsid w:val="00371DCA"/>
    <w:rsid w:val="00374FD2"/>
    <w:rsid w:val="00375481"/>
    <w:rsid w:val="00376E70"/>
    <w:rsid w:val="00380A45"/>
    <w:rsid w:val="00380C73"/>
    <w:rsid w:val="003831E9"/>
    <w:rsid w:val="00383EE9"/>
    <w:rsid w:val="00385686"/>
    <w:rsid w:val="00391678"/>
    <w:rsid w:val="0039306B"/>
    <w:rsid w:val="00395720"/>
    <w:rsid w:val="00396AD8"/>
    <w:rsid w:val="003A0BDF"/>
    <w:rsid w:val="003A4E87"/>
    <w:rsid w:val="003A52C4"/>
    <w:rsid w:val="003A7895"/>
    <w:rsid w:val="003B0682"/>
    <w:rsid w:val="003B178F"/>
    <w:rsid w:val="003B1927"/>
    <w:rsid w:val="003B2F5C"/>
    <w:rsid w:val="003B2F83"/>
    <w:rsid w:val="003B3B8A"/>
    <w:rsid w:val="003B6120"/>
    <w:rsid w:val="003B711D"/>
    <w:rsid w:val="003C153E"/>
    <w:rsid w:val="003C1BF1"/>
    <w:rsid w:val="003C2A55"/>
    <w:rsid w:val="003C5B24"/>
    <w:rsid w:val="003C71AE"/>
    <w:rsid w:val="003C755C"/>
    <w:rsid w:val="003C779D"/>
    <w:rsid w:val="003D22CE"/>
    <w:rsid w:val="003D3D56"/>
    <w:rsid w:val="003D3E7D"/>
    <w:rsid w:val="003D75D0"/>
    <w:rsid w:val="003E1057"/>
    <w:rsid w:val="003E11F7"/>
    <w:rsid w:val="003E13C5"/>
    <w:rsid w:val="003E3378"/>
    <w:rsid w:val="003E7520"/>
    <w:rsid w:val="003F03AD"/>
    <w:rsid w:val="003F0AE4"/>
    <w:rsid w:val="003F0DD8"/>
    <w:rsid w:val="003F1570"/>
    <w:rsid w:val="003F6D1C"/>
    <w:rsid w:val="003F7F7B"/>
    <w:rsid w:val="004009BD"/>
    <w:rsid w:val="00401C9D"/>
    <w:rsid w:val="00404256"/>
    <w:rsid w:val="00404E53"/>
    <w:rsid w:val="00410A2E"/>
    <w:rsid w:val="00410D29"/>
    <w:rsid w:val="00410FDE"/>
    <w:rsid w:val="00412DF1"/>
    <w:rsid w:val="004148F7"/>
    <w:rsid w:val="00415052"/>
    <w:rsid w:val="004155D6"/>
    <w:rsid w:val="00415EED"/>
    <w:rsid w:val="00416945"/>
    <w:rsid w:val="004203CB"/>
    <w:rsid w:val="004217B2"/>
    <w:rsid w:val="0042188D"/>
    <w:rsid w:val="004225ED"/>
    <w:rsid w:val="00423103"/>
    <w:rsid w:val="00423F6C"/>
    <w:rsid w:val="004241B9"/>
    <w:rsid w:val="00424A78"/>
    <w:rsid w:val="00424A9A"/>
    <w:rsid w:val="00424D13"/>
    <w:rsid w:val="00425374"/>
    <w:rsid w:val="00425589"/>
    <w:rsid w:val="00425658"/>
    <w:rsid w:val="00425BF7"/>
    <w:rsid w:val="004308BA"/>
    <w:rsid w:val="004315CC"/>
    <w:rsid w:val="0043179D"/>
    <w:rsid w:val="004318BD"/>
    <w:rsid w:val="004333AB"/>
    <w:rsid w:val="00433B57"/>
    <w:rsid w:val="00433D1E"/>
    <w:rsid w:val="004341D8"/>
    <w:rsid w:val="0043468F"/>
    <w:rsid w:val="00441307"/>
    <w:rsid w:val="00441595"/>
    <w:rsid w:val="00441DF8"/>
    <w:rsid w:val="00443135"/>
    <w:rsid w:val="004455BD"/>
    <w:rsid w:val="0044673E"/>
    <w:rsid w:val="00446F30"/>
    <w:rsid w:val="00451B06"/>
    <w:rsid w:val="00453628"/>
    <w:rsid w:val="00453FDE"/>
    <w:rsid w:val="00455446"/>
    <w:rsid w:val="00456149"/>
    <w:rsid w:val="00456F66"/>
    <w:rsid w:val="00462B33"/>
    <w:rsid w:val="00463623"/>
    <w:rsid w:val="00463C4E"/>
    <w:rsid w:val="00465403"/>
    <w:rsid w:val="004658FF"/>
    <w:rsid w:val="004714DE"/>
    <w:rsid w:val="004720F6"/>
    <w:rsid w:val="0047319F"/>
    <w:rsid w:val="00473590"/>
    <w:rsid w:val="00473C5B"/>
    <w:rsid w:val="00477E98"/>
    <w:rsid w:val="004816A4"/>
    <w:rsid w:val="00482C2F"/>
    <w:rsid w:val="00482F25"/>
    <w:rsid w:val="004851CB"/>
    <w:rsid w:val="00485A2C"/>
    <w:rsid w:val="00485D7C"/>
    <w:rsid w:val="00487FCB"/>
    <w:rsid w:val="00490F85"/>
    <w:rsid w:val="00492F5F"/>
    <w:rsid w:val="004934AE"/>
    <w:rsid w:val="00493AD7"/>
    <w:rsid w:val="004952DC"/>
    <w:rsid w:val="00495B58"/>
    <w:rsid w:val="00495EBC"/>
    <w:rsid w:val="004960A0"/>
    <w:rsid w:val="004A3C4C"/>
    <w:rsid w:val="004A501F"/>
    <w:rsid w:val="004A53D3"/>
    <w:rsid w:val="004A5A2E"/>
    <w:rsid w:val="004A6A43"/>
    <w:rsid w:val="004A7F6F"/>
    <w:rsid w:val="004B1235"/>
    <w:rsid w:val="004B697D"/>
    <w:rsid w:val="004B70B5"/>
    <w:rsid w:val="004C0562"/>
    <w:rsid w:val="004C0E56"/>
    <w:rsid w:val="004C0F0F"/>
    <w:rsid w:val="004C2914"/>
    <w:rsid w:val="004C2D74"/>
    <w:rsid w:val="004C300E"/>
    <w:rsid w:val="004C4BC7"/>
    <w:rsid w:val="004C60E8"/>
    <w:rsid w:val="004C791A"/>
    <w:rsid w:val="004D3B84"/>
    <w:rsid w:val="004D3E40"/>
    <w:rsid w:val="004D5749"/>
    <w:rsid w:val="004D5B58"/>
    <w:rsid w:val="004D7C42"/>
    <w:rsid w:val="004E0092"/>
    <w:rsid w:val="004E1578"/>
    <w:rsid w:val="004E1B86"/>
    <w:rsid w:val="004E483A"/>
    <w:rsid w:val="004E4F64"/>
    <w:rsid w:val="004E5DC5"/>
    <w:rsid w:val="004E7FDF"/>
    <w:rsid w:val="004F36A2"/>
    <w:rsid w:val="004F37B8"/>
    <w:rsid w:val="004F4100"/>
    <w:rsid w:val="004F453F"/>
    <w:rsid w:val="004F4A37"/>
    <w:rsid w:val="004F4DCB"/>
    <w:rsid w:val="004F523C"/>
    <w:rsid w:val="004F54EC"/>
    <w:rsid w:val="004F55F3"/>
    <w:rsid w:val="004F6C84"/>
    <w:rsid w:val="00500934"/>
    <w:rsid w:val="005045EA"/>
    <w:rsid w:val="00506922"/>
    <w:rsid w:val="00512373"/>
    <w:rsid w:val="00514A3C"/>
    <w:rsid w:val="00514B9E"/>
    <w:rsid w:val="005166A5"/>
    <w:rsid w:val="00517119"/>
    <w:rsid w:val="0052236A"/>
    <w:rsid w:val="005231BA"/>
    <w:rsid w:val="00527303"/>
    <w:rsid w:val="0053058F"/>
    <w:rsid w:val="0053272D"/>
    <w:rsid w:val="005327FE"/>
    <w:rsid w:val="005330E5"/>
    <w:rsid w:val="00535C60"/>
    <w:rsid w:val="00535E06"/>
    <w:rsid w:val="00536A73"/>
    <w:rsid w:val="00536CC4"/>
    <w:rsid w:val="00540AED"/>
    <w:rsid w:val="00542353"/>
    <w:rsid w:val="00543C29"/>
    <w:rsid w:val="00545E4D"/>
    <w:rsid w:val="005461C5"/>
    <w:rsid w:val="00547DD1"/>
    <w:rsid w:val="005552A9"/>
    <w:rsid w:val="005555F9"/>
    <w:rsid w:val="005570F7"/>
    <w:rsid w:val="00560FAB"/>
    <w:rsid w:val="00561D17"/>
    <w:rsid w:val="0056247A"/>
    <w:rsid w:val="005637C2"/>
    <w:rsid w:val="005639FE"/>
    <w:rsid w:val="00563B60"/>
    <w:rsid w:val="00567134"/>
    <w:rsid w:val="00567868"/>
    <w:rsid w:val="00571078"/>
    <w:rsid w:val="005725B7"/>
    <w:rsid w:val="0057408A"/>
    <w:rsid w:val="00575A2C"/>
    <w:rsid w:val="00576F11"/>
    <w:rsid w:val="00577F35"/>
    <w:rsid w:val="00581406"/>
    <w:rsid w:val="00581836"/>
    <w:rsid w:val="00584602"/>
    <w:rsid w:val="00584E14"/>
    <w:rsid w:val="00585462"/>
    <w:rsid w:val="005901E9"/>
    <w:rsid w:val="0059113D"/>
    <w:rsid w:val="00592094"/>
    <w:rsid w:val="005934E0"/>
    <w:rsid w:val="00593AAF"/>
    <w:rsid w:val="00593E67"/>
    <w:rsid w:val="00595D4B"/>
    <w:rsid w:val="00596288"/>
    <w:rsid w:val="00596CE3"/>
    <w:rsid w:val="00597293"/>
    <w:rsid w:val="005A1C43"/>
    <w:rsid w:val="005A2C7C"/>
    <w:rsid w:val="005A31FF"/>
    <w:rsid w:val="005A7E4D"/>
    <w:rsid w:val="005A7E6E"/>
    <w:rsid w:val="005B09F9"/>
    <w:rsid w:val="005B10DD"/>
    <w:rsid w:val="005B1BA8"/>
    <w:rsid w:val="005B47AE"/>
    <w:rsid w:val="005B6DB8"/>
    <w:rsid w:val="005B6F6A"/>
    <w:rsid w:val="005C4A6D"/>
    <w:rsid w:val="005C4B35"/>
    <w:rsid w:val="005C5B8D"/>
    <w:rsid w:val="005C674C"/>
    <w:rsid w:val="005D065F"/>
    <w:rsid w:val="005D132D"/>
    <w:rsid w:val="005D1673"/>
    <w:rsid w:val="005D5B5E"/>
    <w:rsid w:val="005D5D82"/>
    <w:rsid w:val="005D6527"/>
    <w:rsid w:val="005D7B0D"/>
    <w:rsid w:val="005E077C"/>
    <w:rsid w:val="005E34C8"/>
    <w:rsid w:val="005E41FA"/>
    <w:rsid w:val="005E54F2"/>
    <w:rsid w:val="005E707A"/>
    <w:rsid w:val="005E7082"/>
    <w:rsid w:val="005E7A8E"/>
    <w:rsid w:val="005F22C8"/>
    <w:rsid w:val="005F2C98"/>
    <w:rsid w:val="005F2E4B"/>
    <w:rsid w:val="005F339A"/>
    <w:rsid w:val="005F43DD"/>
    <w:rsid w:val="005F5335"/>
    <w:rsid w:val="005F6EBF"/>
    <w:rsid w:val="00600840"/>
    <w:rsid w:val="00601310"/>
    <w:rsid w:val="0060208B"/>
    <w:rsid w:val="00607C42"/>
    <w:rsid w:val="00607D54"/>
    <w:rsid w:val="00612443"/>
    <w:rsid w:val="006134F9"/>
    <w:rsid w:val="00613E00"/>
    <w:rsid w:val="00613E6B"/>
    <w:rsid w:val="00614542"/>
    <w:rsid w:val="00614DF3"/>
    <w:rsid w:val="00615171"/>
    <w:rsid w:val="00615A14"/>
    <w:rsid w:val="00616EA4"/>
    <w:rsid w:val="006229CC"/>
    <w:rsid w:val="006253A6"/>
    <w:rsid w:val="0062566A"/>
    <w:rsid w:val="00625B86"/>
    <w:rsid w:val="00625BBF"/>
    <w:rsid w:val="00625F0B"/>
    <w:rsid w:val="00631926"/>
    <w:rsid w:val="00631FB9"/>
    <w:rsid w:val="006348D9"/>
    <w:rsid w:val="00634FF5"/>
    <w:rsid w:val="00636857"/>
    <w:rsid w:val="006403BF"/>
    <w:rsid w:val="00640664"/>
    <w:rsid w:val="00642600"/>
    <w:rsid w:val="006435C6"/>
    <w:rsid w:val="0064475F"/>
    <w:rsid w:val="00644BA2"/>
    <w:rsid w:val="00645332"/>
    <w:rsid w:val="00645C5C"/>
    <w:rsid w:val="006508DB"/>
    <w:rsid w:val="00651745"/>
    <w:rsid w:val="006522E4"/>
    <w:rsid w:val="00652594"/>
    <w:rsid w:val="00653B53"/>
    <w:rsid w:val="00653EB8"/>
    <w:rsid w:val="00654C27"/>
    <w:rsid w:val="0065506D"/>
    <w:rsid w:val="00655177"/>
    <w:rsid w:val="006557B5"/>
    <w:rsid w:val="00655BAA"/>
    <w:rsid w:val="00657176"/>
    <w:rsid w:val="00664CDB"/>
    <w:rsid w:val="0066534D"/>
    <w:rsid w:val="006671D3"/>
    <w:rsid w:val="00667530"/>
    <w:rsid w:val="00671FD8"/>
    <w:rsid w:val="006722DD"/>
    <w:rsid w:val="00673880"/>
    <w:rsid w:val="00674385"/>
    <w:rsid w:val="00674564"/>
    <w:rsid w:val="00674A30"/>
    <w:rsid w:val="00675144"/>
    <w:rsid w:val="0067518B"/>
    <w:rsid w:val="006757F8"/>
    <w:rsid w:val="00680EFD"/>
    <w:rsid w:val="00681039"/>
    <w:rsid w:val="006828B0"/>
    <w:rsid w:val="0068357F"/>
    <w:rsid w:val="00684839"/>
    <w:rsid w:val="00686F9B"/>
    <w:rsid w:val="006878D6"/>
    <w:rsid w:val="0069022F"/>
    <w:rsid w:val="006904EB"/>
    <w:rsid w:val="00690C61"/>
    <w:rsid w:val="00694464"/>
    <w:rsid w:val="0069527D"/>
    <w:rsid w:val="00696B83"/>
    <w:rsid w:val="006A167A"/>
    <w:rsid w:val="006A47D7"/>
    <w:rsid w:val="006A5EF9"/>
    <w:rsid w:val="006A6CC7"/>
    <w:rsid w:val="006A6E7C"/>
    <w:rsid w:val="006A6F5D"/>
    <w:rsid w:val="006A73FA"/>
    <w:rsid w:val="006B1E15"/>
    <w:rsid w:val="006B1EFD"/>
    <w:rsid w:val="006B2AD5"/>
    <w:rsid w:val="006B6487"/>
    <w:rsid w:val="006B68B8"/>
    <w:rsid w:val="006B6F1D"/>
    <w:rsid w:val="006B740A"/>
    <w:rsid w:val="006B746D"/>
    <w:rsid w:val="006B774A"/>
    <w:rsid w:val="006C1092"/>
    <w:rsid w:val="006C2FD7"/>
    <w:rsid w:val="006C4D2F"/>
    <w:rsid w:val="006C571D"/>
    <w:rsid w:val="006C5CF2"/>
    <w:rsid w:val="006C5F58"/>
    <w:rsid w:val="006D0FF3"/>
    <w:rsid w:val="006D129E"/>
    <w:rsid w:val="006D3533"/>
    <w:rsid w:val="006D3D23"/>
    <w:rsid w:val="006D4709"/>
    <w:rsid w:val="006D4C63"/>
    <w:rsid w:val="006E19FC"/>
    <w:rsid w:val="006E3E3A"/>
    <w:rsid w:val="006E405D"/>
    <w:rsid w:val="006E5396"/>
    <w:rsid w:val="006E6693"/>
    <w:rsid w:val="006E70CC"/>
    <w:rsid w:val="006E76E2"/>
    <w:rsid w:val="006E7B5E"/>
    <w:rsid w:val="006F15DB"/>
    <w:rsid w:val="006F2BF4"/>
    <w:rsid w:val="006F3669"/>
    <w:rsid w:val="006F3845"/>
    <w:rsid w:val="006F5633"/>
    <w:rsid w:val="006F7437"/>
    <w:rsid w:val="006F7AEC"/>
    <w:rsid w:val="006F7CB4"/>
    <w:rsid w:val="006F7F11"/>
    <w:rsid w:val="0070108E"/>
    <w:rsid w:val="00702F2D"/>
    <w:rsid w:val="00703798"/>
    <w:rsid w:val="00704522"/>
    <w:rsid w:val="007055F2"/>
    <w:rsid w:val="0070611B"/>
    <w:rsid w:val="00706C41"/>
    <w:rsid w:val="00707481"/>
    <w:rsid w:val="007076C9"/>
    <w:rsid w:val="00711FED"/>
    <w:rsid w:val="00713A45"/>
    <w:rsid w:val="00713B8B"/>
    <w:rsid w:val="00716CFF"/>
    <w:rsid w:val="00717B72"/>
    <w:rsid w:val="00720F9C"/>
    <w:rsid w:val="007213E5"/>
    <w:rsid w:val="0072615A"/>
    <w:rsid w:val="00727774"/>
    <w:rsid w:val="007310B4"/>
    <w:rsid w:val="00731E8D"/>
    <w:rsid w:val="007320EF"/>
    <w:rsid w:val="007327DE"/>
    <w:rsid w:val="00733460"/>
    <w:rsid w:val="00733D8F"/>
    <w:rsid w:val="007342D1"/>
    <w:rsid w:val="00745711"/>
    <w:rsid w:val="00745836"/>
    <w:rsid w:val="00747315"/>
    <w:rsid w:val="00747451"/>
    <w:rsid w:val="00752A65"/>
    <w:rsid w:val="00754C91"/>
    <w:rsid w:val="00755224"/>
    <w:rsid w:val="007609BE"/>
    <w:rsid w:val="00760C41"/>
    <w:rsid w:val="007622BE"/>
    <w:rsid w:val="00763C26"/>
    <w:rsid w:val="00764EC0"/>
    <w:rsid w:val="00765122"/>
    <w:rsid w:val="007667A4"/>
    <w:rsid w:val="0077025C"/>
    <w:rsid w:val="007707A8"/>
    <w:rsid w:val="0077173B"/>
    <w:rsid w:val="007728AB"/>
    <w:rsid w:val="007729C2"/>
    <w:rsid w:val="00772C90"/>
    <w:rsid w:val="00780770"/>
    <w:rsid w:val="00781568"/>
    <w:rsid w:val="0078250C"/>
    <w:rsid w:val="00784717"/>
    <w:rsid w:val="00785F27"/>
    <w:rsid w:val="00786320"/>
    <w:rsid w:val="00787349"/>
    <w:rsid w:val="00791D10"/>
    <w:rsid w:val="00792277"/>
    <w:rsid w:val="00792C98"/>
    <w:rsid w:val="00792D15"/>
    <w:rsid w:val="00792EBA"/>
    <w:rsid w:val="0079306F"/>
    <w:rsid w:val="00797EA7"/>
    <w:rsid w:val="00797EE2"/>
    <w:rsid w:val="007A0764"/>
    <w:rsid w:val="007A099E"/>
    <w:rsid w:val="007A0DAF"/>
    <w:rsid w:val="007A1CD2"/>
    <w:rsid w:val="007A1D40"/>
    <w:rsid w:val="007A38EE"/>
    <w:rsid w:val="007A3D1F"/>
    <w:rsid w:val="007A4005"/>
    <w:rsid w:val="007A47E1"/>
    <w:rsid w:val="007A49EB"/>
    <w:rsid w:val="007A5466"/>
    <w:rsid w:val="007A5E9F"/>
    <w:rsid w:val="007A61B9"/>
    <w:rsid w:val="007A6429"/>
    <w:rsid w:val="007B05F2"/>
    <w:rsid w:val="007B14B8"/>
    <w:rsid w:val="007B1621"/>
    <w:rsid w:val="007B193A"/>
    <w:rsid w:val="007C0306"/>
    <w:rsid w:val="007C178D"/>
    <w:rsid w:val="007C28A5"/>
    <w:rsid w:val="007C30A8"/>
    <w:rsid w:val="007C3416"/>
    <w:rsid w:val="007C356F"/>
    <w:rsid w:val="007C42D6"/>
    <w:rsid w:val="007C4D7A"/>
    <w:rsid w:val="007C52F3"/>
    <w:rsid w:val="007C5B48"/>
    <w:rsid w:val="007C7C70"/>
    <w:rsid w:val="007D3A9F"/>
    <w:rsid w:val="007D55E6"/>
    <w:rsid w:val="007D5832"/>
    <w:rsid w:val="007D6EC2"/>
    <w:rsid w:val="007E0D1E"/>
    <w:rsid w:val="007E18AE"/>
    <w:rsid w:val="007E2FF9"/>
    <w:rsid w:val="007E3381"/>
    <w:rsid w:val="007E3A36"/>
    <w:rsid w:val="007E4744"/>
    <w:rsid w:val="007E5AFF"/>
    <w:rsid w:val="007E7402"/>
    <w:rsid w:val="007E7AE7"/>
    <w:rsid w:val="007F0150"/>
    <w:rsid w:val="007F0DF5"/>
    <w:rsid w:val="007F2CD1"/>
    <w:rsid w:val="007F44C2"/>
    <w:rsid w:val="007F5835"/>
    <w:rsid w:val="007F6098"/>
    <w:rsid w:val="007F64C6"/>
    <w:rsid w:val="007F79CC"/>
    <w:rsid w:val="00800EED"/>
    <w:rsid w:val="00801D93"/>
    <w:rsid w:val="00803474"/>
    <w:rsid w:val="00804502"/>
    <w:rsid w:val="008064A1"/>
    <w:rsid w:val="00807C0F"/>
    <w:rsid w:val="00810505"/>
    <w:rsid w:val="00811D8E"/>
    <w:rsid w:val="00816A24"/>
    <w:rsid w:val="00816D48"/>
    <w:rsid w:val="00821BCF"/>
    <w:rsid w:val="00823354"/>
    <w:rsid w:val="00823B3F"/>
    <w:rsid w:val="008242B5"/>
    <w:rsid w:val="0082470C"/>
    <w:rsid w:val="00825231"/>
    <w:rsid w:val="00826ABF"/>
    <w:rsid w:val="00826C09"/>
    <w:rsid w:val="00827BA6"/>
    <w:rsid w:val="00827D6B"/>
    <w:rsid w:val="008309E1"/>
    <w:rsid w:val="00831439"/>
    <w:rsid w:val="008318E3"/>
    <w:rsid w:val="00831971"/>
    <w:rsid w:val="0083358D"/>
    <w:rsid w:val="00833A03"/>
    <w:rsid w:val="00834B37"/>
    <w:rsid w:val="00835AE4"/>
    <w:rsid w:val="008364DC"/>
    <w:rsid w:val="008366AC"/>
    <w:rsid w:val="008367F7"/>
    <w:rsid w:val="00837ED4"/>
    <w:rsid w:val="00837F5A"/>
    <w:rsid w:val="00840FB3"/>
    <w:rsid w:val="00841822"/>
    <w:rsid w:val="008426D6"/>
    <w:rsid w:val="00842B9E"/>
    <w:rsid w:val="00846D81"/>
    <w:rsid w:val="0085046A"/>
    <w:rsid w:val="00850534"/>
    <w:rsid w:val="00851481"/>
    <w:rsid w:val="00852B77"/>
    <w:rsid w:val="008530F6"/>
    <w:rsid w:val="00853A24"/>
    <w:rsid w:val="0085467A"/>
    <w:rsid w:val="00855CD8"/>
    <w:rsid w:val="00857192"/>
    <w:rsid w:val="0086144F"/>
    <w:rsid w:val="00861E4E"/>
    <w:rsid w:val="00864C00"/>
    <w:rsid w:val="00864F44"/>
    <w:rsid w:val="00865F86"/>
    <w:rsid w:val="0086759B"/>
    <w:rsid w:val="008708A3"/>
    <w:rsid w:val="00874E7C"/>
    <w:rsid w:val="0087534B"/>
    <w:rsid w:val="00875964"/>
    <w:rsid w:val="00875A75"/>
    <w:rsid w:val="00880FC3"/>
    <w:rsid w:val="0088478D"/>
    <w:rsid w:val="00885A7B"/>
    <w:rsid w:val="00886356"/>
    <w:rsid w:val="008870C6"/>
    <w:rsid w:val="00887DB5"/>
    <w:rsid w:val="00894524"/>
    <w:rsid w:val="00894F85"/>
    <w:rsid w:val="008A001B"/>
    <w:rsid w:val="008A0D54"/>
    <w:rsid w:val="008A1FBC"/>
    <w:rsid w:val="008A34B1"/>
    <w:rsid w:val="008A3597"/>
    <w:rsid w:val="008A4E9C"/>
    <w:rsid w:val="008A4ECD"/>
    <w:rsid w:val="008A5686"/>
    <w:rsid w:val="008B13FF"/>
    <w:rsid w:val="008B1706"/>
    <w:rsid w:val="008B4C77"/>
    <w:rsid w:val="008B568F"/>
    <w:rsid w:val="008B635D"/>
    <w:rsid w:val="008B7DE6"/>
    <w:rsid w:val="008C0535"/>
    <w:rsid w:val="008C104B"/>
    <w:rsid w:val="008C1FB5"/>
    <w:rsid w:val="008C2568"/>
    <w:rsid w:val="008C40F7"/>
    <w:rsid w:val="008C5397"/>
    <w:rsid w:val="008C7D97"/>
    <w:rsid w:val="008D1C05"/>
    <w:rsid w:val="008D25BC"/>
    <w:rsid w:val="008D330F"/>
    <w:rsid w:val="008D50B2"/>
    <w:rsid w:val="008D7257"/>
    <w:rsid w:val="008D78E4"/>
    <w:rsid w:val="008D7A78"/>
    <w:rsid w:val="008E0EA3"/>
    <w:rsid w:val="008E20DC"/>
    <w:rsid w:val="008E5F64"/>
    <w:rsid w:val="008F0643"/>
    <w:rsid w:val="008F149D"/>
    <w:rsid w:val="008F2D6E"/>
    <w:rsid w:val="008F38E6"/>
    <w:rsid w:val="008F44C9"/>
    <w:rsid w:val="008F577C"/>
    <w:rsid w:val="008F7E24"/>
    <w:rsid w:val="0090186F"/>
    <w:rsid w:val="00903BE1"/>
    <w:rsid w:val="009121E7"/>
    <w:rsid w:val="00913570"/>
    <w:rsid w:val="00913C05"/>
    <w:rsid w:val="00916694"/>
    <w:rsid w:val="00917F2B"/>
    <w:rsid w:val="009206CF"/>
    <w:rsid w:val="00922414"/>
    <w:rsid w:val="009227E1"/>
    <w:rsid w:val="00923EC6"/>
    <w:rsid w:val="009241EB"/>
    <w:rsid w:val="009336CF"/>
    <w:rsid w:val="009403A3"/>
    <w:rsid w:val="00941080"/>
    <w:rsid w:val="00942E03"/>
    <w:rsid w:val="00942E83"/>
    <w:rsid w:val="0094303D"/>
    <w:rsid w:val="00947AFD"/>
    <w:rsid w:val="00950C2E"/>
    <w:rsid w:val="0095112E"/>
    <w:rsid w:val="009529E1"/>
    <w:rsid w:val="00952A12"/>
    <w:rsid w:val="00953A80"/>
    <w:rsid w:val="00956BE7"/>
    <w:rsid w:val="00960808"/>
    <w:rsid w:val="00960EFF"/>
    <w:rsid w:val="0096174F"/>
    <w:rsid w:val="0096268C"/>
    <w:rsid w:val="00963698"/>
    <w:rsid w:val="00966082"/>
    <w:rsid w:val="00967220"/>
    <w:rsid w:val="009672CC"/>
    <w:rsid w:val="00967C9E"/>
    <w:rsid w:val="00972096"/>
    <w:rsid w:val="00972A33"/>
    <w:rsid w:val="00977E75"/>
    <w:rsid w:val="00980496"/>
    <w:rsid w:val="00983B77"/>
    <w:rsid w:val="00984A2B"/>
    <w:rsid w:val="00985982"/>
    <w:rsid w:val="0098676D"/>
    <w:rsid w:val="009871FE"/>
    <w:rsid w:val="009873A4"/>
    <w:rsid w:val="00992097"/>
    <w:rsid w:val="009932C5"/>
    <w:rsid w:val="009936E3"/>
    <w:rsid w:val="009946C9"/>
    <w:rsid w:val="009962C6"/>
    <w:rsid w:val="00996F44"/>
    <w:rsid w:val="00997000"/>
    <w:rsid w:val="009A02BC"/>
    <w:rsid w:val="009A2218"/>
    <w:rsid w:val="009A22C0"/>
    <w:rsid w:val="009A5F96"/>
    <w:rsid w:val="009A6342"/>
    <w:rsid w:val="009A75DC"/>
    <w:rsid w:val="009B02B8"/>
    <w:rsid w:val="009B1008"/>
    <w:rsid w:val="009B3801"/>
    <w:rsid w:val="009B54E0"/>
    <w:rsid w:val="009B5D9C"/>
    <w:rsid w:val="009B6347"/>
    <w:rsid w:val="009C1C4B"/>
    <w:rsid w:val="009C29B2"/>
    <w:rsid w:val="009C3648"/>
    <w:rsid w:val="009C3B9C"/>
    <w:rsid w:val="009C6418"/>
    <w:rsid w:val="009C65C5"/>
    <w:rsid w:val="009D0374"/>
    <w:rsid w:val="009D2FA6"/>
    <w:rsid w:val="009D329C"/>
    <w:rsid w:val="009D70E9"/>
    <w:rsid w:val="009E5493"/>
    <w:rsid w:val="009E6A06"/>
    <w:rsid w:val="009E7252"/>
    <w:rsid w:val="009F2EBA"/>
    <w:rsid w:val="009F2EEC"/>
    <w:rsid w:val="009F513E"/>
    <w:rsid w:val="009F6302"/>
    <w:rsid w:val="009F71D7"/>
    <w:rsid w:val="009F7781"/>
    <w:rsid w:val="00A00D1A"/>
    <w:rsid w:val="00A00DD1"/>
    <w:rsid w:val="00A026C2"/>
    <w:rsid w:val="00A03D1F"/>
    <w:rsid w:val="00A06511"/>
    <w:rsid w:val="00A0708B"/>
    <w:rsid w:val="00A10066"/>
    <w:rsid w:val="00A10FCF"/>
    <w:rsid w:val="00A12498"/>
    <w:rsid w:val="00A12553"/>
    <w:rsid w:val="00A12868"/>
    <w:rsid w:val="00A128F4"/>
    <w:rsid w:val="00A16F1F"/>
    <w:rsid w:val="00A203E2"/>
    <w:rsid w:val="00A210C8"/>
    <w:rsid w:val="00A2118F"/>
    <w:rsid w:val="00A2252E"/>
    <w:rsid w:val="00A23FD7"/>
    <w:rsid w:val="00A24B0A"/>
    <w:rsid w:val="00A24E1F"/>
    <w:rsid w:val="00A267D9"/>
    <w:rsid w:val="00A312FD"/>
    <w:rsid w:val="00A31ECC"/>
    <w:rsid w:val="00A329C7"/>
    <w:rsid w:val="00A32E42"/>
    <w:rsid w:val="00A358D4"/>
    <w:rsid w:val="00A3685D"/>
    <w:rsid w:val="00A36FA7"/>
    <w:rsid w:val="00A3702E"/>
    <w:rsid w:val="00A37A7A"/>
    <w:rsid w:val="00A400B8"/>
    <w:rsid w:val="00A428EE"/>
    <w:rsid w:val="00A43F4C"/>
    <w:rsid w:val="00A4757B"/>
    <w:rsid w:val="00A50995"/>
    <w:rsid w:val="00A5112A"/>
    <w:rsid w:val="00A51484"/>
    <w:rsid w:val="00A54B30"/>
    <w:rsid w:val="00A54C2C"/>
    <w:rsid w:val="00A54F55"/>
    <w:rsid w:val="00A56F1A"/>
    <w:rsid w:val="00A6084A"/>
    <w:rsid w:val="00A60CA7"/>
    <w:rsid w:val="00A6211B"/>
    <w:rsid w:val="00A63AA8"/>
    <w:rsid w:val="00A64861"/>
    <w:rsid w:val="00A67B74"/>
    <w:rsid w:val="00A7003E"/>
    <w:rsid w:val="00A70265"/>
    <w:rsid w:val="00A71B0D"/>
    <w:rsid w:val="00A71F2F"/>
    <w:rsid w:val="00A735B9"/>
    <w:rsid w:val="00A74B80"/>
    <w:rsid w:val="00A773A8"/>
    <w:rsid w:val="00A77D61"/>
    <w:rsid w:val="00A802F5"/>
    <w:rsid w:val="00A80605"/>
    <w:rsid w:val="00A80FF7"/>
    <w:rsid w:val="00A819A1"/>
    <w:rsid w:val="00A81D4E"/>
    <w:rsid w:val="00A82BFE"/>
    <w:rsid w:val="00A84137"/>
    <w:rsid w:val="00A84844"/>
    <w:rsid w:val="00A85A73"/>
    <w:rsid w:val="00A85B8F"/>
    <w:rsid w:val="00A85FC3"/>
    <w:rsid w:val="00A86DC2"/>
    <w:rsid w:val="00A8731E"/>
    <w:rsid w:val="00A905DC"/>
    <w:rsid w:val="00A91B2F"/>
    <w:rsid w:val="00A93958"/>
    <w:rsid w:val="00A93EAF"/>
    <w:rsid w:val="00A95BFF"/>
    <w:rsid w:val="00A96150"/>
    <w:rsid w:val="00A96509"/>
    <w:rsid w:val="00AA19F0"/>
    <w:rsid w:val="00AA31B1"/>
    <w:rsid w:val="00AA3500"/>
    <w:rsid w:val="00AA50E7"/>
    <w:rsid w:val="00AA6EB9"/>
    <w:rsid w:val="00AB0051"/>
    <w:rsid w:val="00AB25A4"/>
    <w:rsid w:val="00AB2737"/>
    <w:rsid w:val="00AB3B92"/>
    <w:rsid w:val="00AB3BF7"/>
    <w:rsid w:val="00AB3CDB"/>
    <w:rsid w:val="00AB4703"/>
    <w:rsid w:val="00AB4F9D"/>
    <w:rsid w:val="00AB5CE1"/>
    <w:rsid w:val="00AB6EE9"/>
    <w:rsid w:val="00AC05DA"/>
    <w:rsid w:val="00AC20B1"/>
    <w:rsid w:val="00AC430F"/>
    <w:rsid w:val="00AC460C"/>
    <w:rsid w:val="00AC5721"/>
    <w:rsid w:val="00AC6AE8"/>
    <w:rsid w:val="00AC6E7F"/>
    <w:rsid w:val="00AC73D6"/>
    <w:rsid w:val="00AD0A74"/>
    <w:rsid w:val="00AD127A"/>
    <w:rsid w:val="00AD2DF8"/>
    <w:rsid w:val="00AD35EB"/>
    <w:rsid w:val="00AD38F5"/>
    <w:rsid w:val="00AD3EB3"/>
    <w:rsid w:val="00AD3ED8"/>
    <w:rsid w:val="00AD4649"/>
    <w:rsid w:val="00AD52AF"/>
    <w:rsid w:val="00AD55DE"/>
    <w:rsid w:val="00AD5DDF"/>
    <w:rsid w:val="00AD618D"/>
    <w:rsid w:val="00AD6D1D"/>
    <w:rsid w:val="00AE3E41"/>
    <w:rsid w:val="00AE60D9"/>
    <w:rsid w:val="00AE6739"/>
    <w:rsid w:val="00AE7793"/>
    <w:rsid w:val="00AF2AB9"/>
    <w:rsid w:val="00B009C1"/>
    <w:rsid w:val="00B0127E"/>
    <w:rsid w:val="00B014D2"/>
    <w:rsid w:val="00B01CAB"/>
    <w:rsid w:val="00B028A1"/>
    <w:rsid w:val="00B03182"/>
    <w:rsid w:val="00B0348A"/>
    <w:rsid w:val="00B03894"/>
    <w:rsid w:val="00B03980"/>
    <w:rsid w:val="00B11652"/>
    <w:rsid w:val="00B12FFF"/>
    <w:rsid w:val="00B13E41"/>
    <w:rsid w:val="00B150F5"/>
    <w:rsid w:val="00B15F4A"/>
    <w:rsid w:val="00B22CDF"/>
    <w:rsid w:val="00B25106"/>
    <w:rsid w:val="00B25611"/>
    <w:rsid w:val="00B25CF6"/>
    <w:rsid w:val="00B260CE"/>
    <w:rsid w:val="00B2678B"/>
    <w:rsid w:val="00B26FAE"/>
    <w:rsid w:val="00B27526"/>
    <w:rsid w:val="00B27933"/>
    <w:rsid w:val="00B27B02"/>
    <w:rsid w:val="00B27E7A"/>
    <w:rsid w:val="00B30FED"/>
    <w:rsid w:val="00B3125B"/>
    <w:rsid w:val="00B322D7"/>
    <w:rsid w:val="00B33E17"/>
    <w:rsid w:val="00B34EB1"/>
    <w:rsid w:val="00B361F6"/>
    <w:rsid w:val="00B43865"/>
    <w:rsid w:val="00B4584E"/>
    <w:rsid w:val="00B45A3A"/>
    <w:rsid w:val="00B4751C"/>
    <w:rsid w:val="00B501A2"/>
    <w:rsid w:val="00B50581"/>
    <w:rsid w:val="00B52A46"/>
    <w:rsid w:val="00B5348E"/>
    <w:rsid w:val="00B536B9"/>
    <w:rsid w:val="00B54FE3"/>
    <w:rsid w:val="00B55830"/>
    <w:rsid w:val="00B57AA4"/>
    <w:rsid w:val="00B6128C"/>
    <w:rsid w:val="00B61E51"/>
    <w:rsid w:val="00B639F7"/>
    <w:rsid w:val="00B64102"/>
    <w:rsid w:val="00B64295"/>
    <w:rsid w:val="00B6431F"/>
    <w:rsid w:val="00B64365"/>
    <w:rsid w:val="00B64A28"/>
    <w:rsid w:val="00B64DCE"/>
    <w:rsid w:val="00B67D5D"/>
    <w:rsid w:val="00B70622"/>
    <w:rsid w:val="00B72744"/>
    <w:rsid w:val="00B72AE8"/>
    <w:rsid w:val="00B744B3"/>
    <w:rsid w:val="00B754BB"/>
    <w:rsid w:val="00B762F8"/>
    <w:rsid w:val="00B81165"/>
    <w:rsid w:val="00B8198A"/>
    <w:rsid w:val="00B81B2A"/>
    <w:rsid w:val="00B8302F"/>
    <w:rsid w:val="00B833C1"/>
    <w:rsid w:val="00B83725"/>
    <w:rsid w:val="00B855EA"/>
    <w:rsid w:val="00B8618F"/>
    <w:rsid w:val="00B86B66"/>
    <w:rsid w:val="00B872F4"/>
    <w:rsid w:val="00B9011A"/>
    <w:rsid w:val="00B92450"/>
    <w:rsid w:val="00B938B9"/>
    <w:rsid w:val="00B94493"/>
    <w:rsid w:val="00B9584F"/>
    <w:rsid w:val="00B96D3D"/>
    <w:rsid w:val="00B97EC4"/>
    <w:rsid w:val="00BA01BB"/>
    <w:rsid w:val="00BA37EF"/>
    <w:rsid w:val="00BA46C2"/>
    <w:rsid w:val="00BA51EB"/>
    <w:rsid w:val="00BA7A5D"/>
    <w:rsid w:val="00BB1166"/>
    <w:rsid w:val="00BB5953"/>
    <w:rsid w:val="00BB5E62"/>
    <w:rsid w:val="00BB6D73"/>
    <w:rsid w:val="00BB73E1"/>
    <w:rsid w:val="00BB7A4E"/>
    <w:rsid w:val="00BC12B2"/>
    <w:rsid w:val="00BC1698"/>
    <w:rsid w:val="00BC5316"/>
    <w:rsid w:val="00BC5719"/>
    <w:rsid w:val="00BC5EC7"/>
    <w:rsid w:val="00BC72A6"/>
    <w:rsid w:val="00BC78AA"/>
    <w:rsid w:val="00BD035A"/>
    <w:rsid w:val="00BD0763"/>
    <w:rsid w:val="00BD0B0F"/>
    <w:rsid w:val="00BD21A0"/>
    <w:rsid w:val="00BD3165"/>
    <w:rsid w:val="00BD4F54"/>
    <w:rsid w:val="00BD5283"/>
    <w:rsid w:val="00BD6709"/>
    <w:rsid w:val="00BE311E"/>
    <w:rsid w:val="00BE60F8"/>
    <w:rsid w:val="00BE74A0"/>
    <w:rsid w:val="00BF5289"/>
    <w:rsid w:val="00BF59A3"/>
    <w:rsid w:val="00BF7006"/>
    <w:rsid w:val="00BF77E7"/>
    <w:rsid w:val="00C00055"/>
    <w:rsid w:val="00C028C0"/>
    <w:rsid w:val="00C02F88"/>
    <w:rsid w:val="00C04831"/>
    <w:rsid w:val="00C053F9"/>
    <w:rsid w:val="00C05AF0"/>
    <w:rsid w:val="00C05DC2"/>
    <w:rsid w:val="00C06D1E"/>
    <w:rsid w:val="00C10332"/>
    <w:rsid w:val="00C11422"/>
    <w:rsid w:val="00C11EEC"/>
    <w:rsid w:val="00C12858"/>
    <w:rsid w:val="00C12F65"/>
    <w:rsid w:val="00C136E7"/>
    <w:rsid w:val="00C13B3B"/>
    <w:rsid w:val="00C15514"/>
    <w:rsid w:val="00C15810"/>
    <w:rsid w:val="00C16A8E"/>
    <w:rsid w:val="00C175A6"/>
    <w:rsid w:val="00C1766F"/>
    <w:rsid w:val="00C20A82"/>
    <w:rsid w:val="00C21579"/>
    <w:rsid w:val="00C23EF9"/>
    <w:rsid w:val="00C24AE6"/>
    <w:rsid w:val="00C26A2C"/>
    <w:rsid w:val="00C27708"/>
    <w:rsid w:val="00C27CFD"/>
    <w:rsid w:val="00C33869"/>
    <w:rsid w:val="00C33E3F"/>
    <w:rsid w:val="00C34218"/>
    <w:rsid w:val="00C40291"/>
    <w:rsid w:val="00C409D4"/>
    <w:rsid w:val="00C41273"/>
    <w:rsid w:val="00C41610"/>
    <w:rsid w:val="00C41A16"/>
    <w:rsid w:val="00C423FE"/>
    <w:rsid w:val="00C447C1"/>
    <w:rsid w:val="00C50B5D"/>
    <w:rsid w:val="00C51CFA"/>
    <w:rsid w:val="00C52F8C"/>
    <w:rsid w:val="00C53F79"/>
    <w:rsid w:val="00C5611E"/>
    <w:rsid w:val="00C62FE5"/>
    <w:rsid w:val="00C6316F"/>
    <w:rsid w:val="00C63596"/>
    <w:rsid w:val="00C637B4"/>
    <w:rsid w:val="00C67847"/>
    <w:rsid w:val="00C702EC"/>
    <w:rsid w:val="00C70614"/>
    <w:rsid w:val="00C71793"/>
    <w:rsid w:val="00C71E92"/>
    <w:rsid w:val="00C72839"/>
    <w:rsid w:val="00C7468E"/>
    <w:rsid w:val="00C77903"/>
    <w:rsid w:val="00C8034A"/>
    <w:rsid w:val="00C838A6"/>
    <w:rsid w:val="00C84F2A"/>
    <w:rsid w:val="00C8776E"/>
    <w:rsid w:val="00C90787"/>
    <w:rsid w:val="00C90D2A"/>
    <w:rsid w:val="00C918A2"/>
    <w:rsid w:val="00C91CC1"/>
    <w:rsid w:val="00C93D5D"/>
    <w:rsid w:val="00C94624"/>
    <w:rsid w:val="00C96747"/>
    <w:rsid w:val="00CA0B1B"/>
    <w:rsid w:val="00CA0BDA"/>
    <w:rsid w:val="00CA1DE6"/>
    <w:rsid w:val="00CA4FAD"/>
    <w:rsid w:val="00CA54C8"/>
    <w:rsid w:val="00CA7202"/>
    <w:rsid w:val="00CB09BB"/>
    <w:rsid w:val="00CB0AE5"/>
    <w:rsid w:val="00CB1BC6"/>
    <w:rsid w:val="00CB1E7D"/>
    <w:rsid w:val="00CB3FDF"/>
    <w:rsid w:val="00CB50CD"/>
    <w:rsid w:val="00CB6379"/>
    <w:rsid w:val="00CB7F63"/>
    <w:rsid w:val="00CC0038"/>
    <w:rsid w:val="00CC0720"/>
    <w:rsid w:val="00CC0C79"/>
    <w:rsid w:val="00CC1990"/>
    <w:rsid w:val="00CC70B8"/>
    <w:rsid w:val="00CC7F7F"/>
    <w:rsid w:val="00CD1A3C"/>
    <w:rsid w:val="00CD2566"/>
    <w:rsid w:val="00CD34EC"/>
    <w:rsid w:val="00CD396E"/>
    <w:rsid w:val="00CD420F"/>
    <w:rsid w:val="00CD73DC"/>
    <w:rsid w:val="00CD761F"/>
    <w:rsid w:val="00CE0BD6"/>
    <w:rsid w:val="00CE0EE3"/>
    <w:rsid w:val="00CE1946"/>
    <w:rsid w:val="00CE2425"/>
    <w:rsid w:val="00CE2AC7"/>
    <w:rsid w:val="00CE2BA2"/>
    <w:rsid w:val="00CE30B5"/>
    <w:rsid w:val="00CE4B9D"/>
    <w:rsid w:val="00CE54DF"/>
    <w:rsid w:val="00CE57F6"/>
    <w:rsid w:val="00CE6470"/>
    <w:rsid w:val="00CE6522"/>
    <w:rsid w:val="00CE686E"/>
    <w:rsid w:val="00CE698B"/>
    <w:rsid w:val="00CE7361"/>
    <w:rsid w:val="00CE7776"/>
    <w:rsid w:val="00CF215D"/>
    <w:rsid w:val="00CF21BF"/>
    <w:rsid w:val="00CF4BD6"/>
    <w:rsid w:val="00CF5826"/>
    <w:rsid w:val="00CF5D61"/>
    <w:rsid w:val="00CF605F"/>
    <w:rsid w:val="00CF67F7"/>
    <w:rsid w:val="00CF7845"/>
    <w:rsid w:val="00CF7991"/>
    <w:rsid w:val="00D05358"/>
    <w:rsid w:val="00D13221"/>
    <w:rsid w:val="00D137EE"/>
    <w:rsid w:val="00D13CD7"/>
    <w:rsid w:val="00D14432"/>
    <w:rsid w:val="00D14EC7"/>
    <w:rsid w:val="00D1757B"/>
    <w:rsid w:val="00D21ACD"/>
    <w:rsid w:val="00D2425F"/>
    <w:rsid w:val="00D275B0"/>
    <w:rsid w:val="00D277C0"/>
    <w:rsid w:val="00D27B67"/>
    <w:rsid w:val="00D30DAE"/>
    <w:rsid w:val="00D313ED"/>
    <w:rsid w:val="00D318CC"/>
    <w:rsid w:val="00D31EAE"/>
    <w:rsid w:val="00D31EB4"/>
    <w:rsid w:val="00D31F7D"/>
    <w:rsid w:val="00D348B1"/>
    <w:rsid w:val="00D3552A"/>
    <w:rsid w:val="00D35A47"/>
    <w:rsid w:val="00D364FC"/>
    <w:rsid w:val="00D37788"/>
    <w:rsid w:val="00D409B1"/>
    <w:rsid w:val="00D4284A"/>
    <w:rsid w:val="00D44DB0"/>
    <w:rsid w:val="00D460E6"/>
    <w:rsid w:val="00D467FB"/>
    <w:rsid w:val="00D47A12"/>
    <w:rsid w:val="00D51C7D"/>
    <w:rsid w:val="00D5276D"/>
    <w:rsid w:val="00D5496B"/>
    <w:rsid w:val="00D55899"/>
    <w:rsid w:val="00D56C97"/>
    <w:rsid w:val="00D57973"/>
    <w:rsid w:val="00D57AE5"/>
    <w:rsid w:val="00D6048D"/>
    <w:rsid w:val="00D62A0F"/>
    <w:rsid w:val="00D63D49"/>
    <w:rsid w:val="00D6448D"/>
    <w:rsid w:val="00D65D0A"/>
    <w:rsid w:val="00D67981"/>
    <w:rsid w:val="00D71876"/>
    <w:rsid w:val="00D72E95"/>
    <w:rsid w:val="00D73177"/>
    <w:rsid w:val="00D7592F"/>
    <w:rsid w:val="00D759ED"/>
    <w:rsid w:val="00D7683F"/>
    <w:rsid w:val="00D77F85"/>
    <w:rsid w:val="00D8075A"/>
    <w:rsid w:val="00D81D31"/>
    <w:rsid w:val="00D8369F"/>
    <w:rsid w:val="00D84FE4"/>
    <w:rsid w:val="00D85589"/>
    <w:rsid w:val="00D8766B"/>
    <w:rsid w:val="00D87741"/>
    <w:rsid w:val="00D87774"/>
    <w:rsid w:val="00D87D3B"/>
    <w:rsid w:val="00D93373"/>
    <w:rsid w:val="00D95DE9"/>
    <w:rsid w:val="00D9679A"/>
    <w:rsid w:val="00D97C1A"/>
    <w:rsid w:val="00D97F63"/>
    <w:rsid w:val="00DA15E8"/>
    <w:rsid w:val="00DA15F6"/>
    <w:rsid w:val="00DA16D3"/>
    <w:rsid w:val="00DA1B11"/>
    <w:rsid w:val="00DA3105"/>
    <w:rsid w:val="00DA35D1"/>
    <w:rsid w:val="00DA3BC2"/>
    <w:rsid w:val="00DA5897"/>
    <w:rsid w:val="00DA59F6"/>
    <w:rsid w:val="00DB2E93"/>
    <w:rsid w:val="00DB7EC7"/>
    <w:rsid w:val="00DC113D"/>
    <w:rsid w:val="00DC341E"/>
    <w:rsid w:val="00DC52B4"/>
    <w:rsid w:val="00DC5FEF"/>
    <w:rsid w:val="00DC6929"/>
    <w:rsid w:val="00DD0446"/>
    <w:rsid w:val="00DD1906"/>
    <w:rsid w:val="00DD1C40"/>
    <w:rsid w:val="00DD2B90"/>
    <w:rsid w:val="00DD3D54"/>
    <w:rsid w:val="00DD3EA2"/>
    <w:rsid w:val="00DD40E1"/>
    <w:rsid w:val="00DD6F78"/>
    <w:rsid w:val="00DD76CE"/>
    <w:rsid w:val="00DE2775"/>
    <w:rsid w:val="00DE27A4"/>
    <w:rsid w:val="00DE2FB5"/>
    <w:rsid w:val="00DE46BE"/>
    <w:rsid w:val="00DE61A3"/>
    <w:rsid w:val="00DE6370"/>
    <w:rsid w:val="00DE713F"/>
    <w:rsid w:val="00DF0CBA"/>
    <w:rsid w:val="00DF14F5"/>
    <w:rsid w:val="00DF23B4"/>
    <w:rsid w:val="00DF27B4"/>
    <w:rsid w:val="00E01C9D"/>
    <w:rsid w:val="00E021C8"/>
    <w:rsid w:val="00E02747"/>
    <w:rsid w:val="00E0363C"/>
    <w:rsid w:val="00E046E0"/>
    <w:rsid w:val="00E05983"/>
    <w:rsid w:val="00E05C8A"/>
    <w:rsid w:val="00E07704"/>
    <w:rsid w:val="00E07C13"/>
    <w:rsid w:val="00E07CBF"/>
    <w:rsid w:val="00E11DC5"/>
    <w:rsid w:val="00E1369B"/>
    <w:rsid w:val="00E14332"/>
    <w:rsid w:val="00E1484A"/>
    <w:rsid w:val="00E14D1D"/>
    <w:rsid w:val="00E17170"/>
    <w:rsid w:val="00E209A4"/>
    <w:rsid w:val="00E23232"/>
    <w:rsid w:val="00E25CCD"/>
    <w:rsid w:val="00E25DC7"/>
    <w:rsid w:val="00E27320"/>
    <w:rsid w:val="00E30B7B"/>
    <w:rsid w:val="00E31A0A"/>
    <w:rsid w:val="00E32AA2"/>
    <w:rsid w:val="00E33272"/>
    <w:rsid w:val="00E34C13"/>
    <w:rsid w:val="00E35C3C"/>
    <w:rsid w:val="00E3614A"/>
    <w:rsid w:val="00E369DF"/>
    <w:rsid w:val="00E37C4A"/>
    <w:rsid w:val="00E409B1"/>
    <w:rsid w:val="00E41B4E"/>
    <w:rsid w:val="00E4271D"/>
    <w:rsid w:val="00E42E59"/>
    <w:rsid w:val="00E43A3E"/>
    <w:rsid w:val="00E43BB1"/>
    <w:rsid w:val="00E46DEA"/>
    <w:rsid w:val="00E55FE6"/>
    <w:rsid w:val="00E561B0"/>
    <w:rsid w:val="00E56D33"/>
    <w:rsid w:val="00E610A8"/>
    <w:rsid w:val="00E61C80"/>
    <w:rsid w:val="00E623CC"/>
    <w:rsid w:val="00E627DB"/>
    <w:rsid w:val="00E639F8"/>
    <w:rsid w:val="00E640AA"/>
    <w:rsid w:val="00E65E29"/>
    <w:rsid w:val="00E713A0"/>
    <w:rsid w:val="00E725C6"/>
    <w:rsid w:val="00E73093"/>
    <w:rsid w:val="00E73C3A"/>
    <w:rsid w:val="00E74313"/>
    <w:rsid w:val="00E75C05"/>
    <w:rsid w:val="00E823AC"/>
    <w:rsid w:val="00E82C09"/>
    <w:rsid w:val="00E83799"/>
    <w:rsid w:val="00E84B09"/>
    <w:rsid w:val="00E85968"/>
    <w:rsid w:val="00E87E96"/>
    <w:rsid w:val="00E90A83"/>
    <w:rsid w:val="00E9155F"/>
    <w:rsid w:val="00E92187"/>
    <w:rsid w:val="00E926F7"/>
    <w:rsid w:val="00E92B31"/>
    <w:rsid w:val="00E94883"/>
    <w:rsid w:val="00E96996"/>
    <w:rsid w:val="00E96F8D"/>
    <w:rsid w:val="00EA00C8"/>
    <w:rsid w:val="00EA0103"/>
    <w:rsid w:val="00EA0268"/>
    <w:rsid w:val="00EA0BB4"/>
    <w:rsid w:val="00EA0CE7"/>
    <w:rsid w:val="00EA23A4"/>
    <w:rsid w:val="00EA2999"/>
    <w:rsid w:val="00EA4C97"/>
    <w:rsid w:val="00EA647D"/>
    <w:rsid w:val="00EA6B8B"/>
    <w:rsid w:val="00EA765B"/>
    <w:rsid w:val="00EA7A56"/>
    <w:rsid w:val="00EB257B"/>
    <w:rsid w:val="00EB2EEB"/>
    <w:rsid w:val="00EB479F"/>
    <w:rsid w:val="00EC0C56"/>
    <w:rsid w:val="00EC136F"/>
    <w:rsid w:val="00EC308D"/>
    <w:rsid w:val="00EC39E5"/>
    <w:rsid w:val="00EC3C2A"/>
    <w:rsid w:val="00EC7204"/>
    <w:rsid w:val="00EC77CF"/>
    <w:rsid w:val="00ED0786"/>
    <w:rsid w:val="00ED11FD"/>
    <w:rsid w:val="00ED21D5"/>
    <w:rsid w:val="00ED4794"/>
    <w:rsid w:val="00ED5036"/>
    <w:rsid w:val="00ED6692"/>
    <w:rsid w:val="00ED74F7"/>
    <w:rsid w:val="00EE24C4"/>
    <w:rsid w:val="00EE3570"/>
    <w:rsid w:val="00EE37D3"/>
    <w:rsid w:val="00EE6A0F"/>
    <w:rsid w:val="00EE6F03"/>
    <w:rsid w:val="00EF0F55"/>
    <w:rsid w:val="00EF14D7"/>
    <w:rsid w:val="00EF576C"/>
    <w:rsid w:val="00EF59CD"/>
    <w:rsid w:val="00EF61B9"/>
    <w:rsid w:val="00EF693E"/>
    <w:rsid w:val="00EF7C24"/>
    <w:rsid w:val="00F01313"/>
    <w:rsid w:val="00F01563"/>
    <w:rsid w:val="00F0260D"/>
    <w:rsid w:val="00F030AB"/>
    <w:rsid w:val="00F03A6C"/>
    <w:rsid w:val="00F03FF7"/>
    <w:rsid w:val="00F10575"/>
    <w:rsid w:val="00F114BD"/>
    <w:rsid w:val="00F11E65"/>
    <w:rsid w:val="00F145E7"/>
    <w:rsid w:val="00F1631E"/>
    <w:rsid w:val="00F20377"/>
    <w:rsid w:val="00F2198E"/>
    <w:rsid w:val="00F21BBD"/>
    <w:rsid w:val="00F225AD"/>
    <w:rsid w:val="00F22765"/>
    <w:rsid w:val="00F22C0A"/>
    <w:rsid w:val="00F23284"/>
    <w:rsid w:val="00F2354E"/>
    <w:rsid w:val="00F24DC9"/>
    <w:rsid w:val="00F303AC"/>
    <w:rsid w:val="00F304C7"/>
    <w:rsid w:val="00F3323A"/>
    <w:rsid w:val="00F3487C"/>
    <w:rsid w:val="00F34C80"/>
    <w:rsid w:val="00F3717A"/>
    <w:rsid w:val="00F42271"/>
    <w:rsid w:val="00F4636B"/>
    <w:rsid w:val="00F517C7"/>
    <w:rsid w:val="00F53F95"/>
    <w:rsid w:val="00F55D83"/>
    <w:rsid w:val="00F56B06"/>
    <w:rsid w:val="00F57C68"/>
    <w:rsid w:val="00F6005C"/>
    <w:rsid w:val="00F60069"/>
    <w:rsid w:val="00F600BB"/>
    <w:rsid w:val="00F60D61"/>
    <w:rsid w:val="00F62739"/>
    <w:rsid w:val="00F65CE8"/>
    <w:rsid w:val="00F678E4"/>
    <w:rsid w:val="00F67E1D"/>
    <w:rsid w:val="00F716C4"/>
    <w:rsid w:val="00F72D2C"/>
    <w:rsid w:val="00F74D24"/>
    <w:rsid w:val="00F75CB7"/>
    <w:rsid w:val="00F76AEA"/>
    <w:rsid w:val="00F77A04"/>
    <w:rsid w:val="00F804DF"/>
    <w:rsid w:val="00F8110C"/>
    <w:rsid w:val="00F82BB1"/>
    <w:rsid w:val="00F84F26"/>
    <w:rsid w:val="00F857BA"/>
    <w:rsid w:val="00F86940"/>
    <w:rsid w:val="00F877B1"/>
    <w:rsid w:val="00F87E30"/>
    <w:rsid w:val="00F87E34"/>
    <w:rsid w:val="00F90525"/>
    <w:rsid w:val="00F912A4"/>
    <w:rsid w:val="00F92144"/>
    <w:rsid w:val="00F9219D"/>
    <w:rsid w:val="00F92D89"/>
    <w:rsid w:val="00F9324A"/>
    <w:rsid w:val="00F96391"/>
    <w:rsid w:val="00F96675"/>
    <w:rsid w:val="00F96FA5"/>
    <w:rsid w:val="00FA1316"/>
    <w:rsid w:val="00FA1ACE"/>
    <w:rsid w:val="00FA21E8"/>
    <w:rsid w:val="00FA2760"/>
    <w:rsid w:val="00FA2E9A"/>
    <w:rsid w:val="00FA3BFA"/>
    <w:rsid w:val="00FA5067"/>
    <w:rsid w:val="00FA6635"/>
    <w:rsid w:val="00FA7B48"/>
    <w:rsid w:val="00FB0D5A"/>
    <w:rsid w:val="00FB509E"/>
    <w:rsid w:val="00FB5109"/>
    <w:rsid w:val="00FB52A1"/>
    <w:rsid w:val="00FB6608"/>
    <w:rsid w:val="00FB7035"/>
    <w:rsid w:val="00FB7B58"/>
    <w:rsid w:val="00FC49D8"/>
    <w:rsid w:val="00FC4F89"/>
    <w:rsid w:val="00FD28BC"/>
    <w:rsid w:val="00FD2BE6"/>
    <w:rsid w:val="00FD2EB2"/>
    <w:rsid w:val="00FD3655"/>
    <w:rsid w:val="00FD3987"/>
    <w:rsid w:val="00FD539A"/>
    <w:rsid w:val="00FD5550"/>
    <w:rsid w:val="00FD67A8"/>
    <w:rsid w:val="00FE0F1C"/>
    <w:rsid w:val="00FE1263"/>
    <w:rsid w:val="00FE1908"/>
    <w:rsid w:val="00FE1CF5"/>
    <w:rsid w:val="00FE1DEF"/>
    <w:rsid w:val="00FE321D"/>
    <w:rsid w:val="00FE36C8"/>
    <w:rsid w:val="00FE3BE3"/>
    <w:rsid w:val="00FE4B65"/>
    <w:rsid w:val="00FE5105"/>
    <w:rsid w:val="00FE66EB"/>
    <w:rsid w:val="00FE6F39"/>
    <w:rsid w:val="00FE74BD"/>
    <w:rsid w:val="00FF096D"/>
    <w:rsid w:val="00FF0C11"/>
    <w:rsid w:val="00FF3ACD"/>
    <w:rsid w:val="00FF4187"/>
    <w:rsid w:val="00FF544C"/>
    <w:rsid w:val="00FF5B6B"/>
    <w:rsid w:val="00FF6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542AA"/>
  <w15:docId w15:val="{A033C505-69F5-46C0-858E-14D18004E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Web)"/>
    <w:qFormat/>
    <w:rsid w:val="004A7F6F"/>
  </w:style>
  <w:style w:type="paragraph" w:styleId="Heading1">
    <w:name w:val="heading 1"/>
    <w:basedOn w:val="Normal"/>
    <w:next w:val="Normal"/>
    <w:link w:val="Heading1Char"/>
    <w:uiPriority w:val="9"/>
    <w:qFormat/>
    <w:pPr>
      <w:keepNext/>
      <w:spacing w:before="60" w:after="60" w:line="400" w:lineRule="exact"/>
      <w:jc w:val="center"/>
      <w:outlineLvl w:val="0"/>
    </w:pPr>
    <w:rPr>
      <w:rFonts w:ascii=".VnArial NarrowH" w:hAnsi=".VnArial NarrowH"/>
      <w:b/>
      <w:sz w:val="32"/>
    </w:rPr>
  </w:style>
  <w:style w:type="paragraph" w:styleId="Heading2">
    <w:name w:val="heading 2"/>
    <w:basedOn w:val="Normal"/>
    <w:next w:val="Normal"/>
    <w:qFormat/>
    <w:pPr>
      <w:keepNext/>
      <w:numPr>
        <w:numId w:val="1"/>
      </w:numPr>
      <w:spacing w:before="60" w:after="60" w:line="320" w:lineRule="atLeast"/>
      <w:jc w:val="both"/>
      <w:outlineLvl w:val="1"/>
    </w:pPr>
    <w:rPr>
      <w:rFonts w:ascii=".VnArial NarrowH" w:hAnsi=".VnArial NarrowH"/>
      <w:sz w:val="26"/>
    </w:rPr>
  </w:style>
  <w:style w:type="paragraph" w:styleId="Heading3">
    <w:name w:val="heading 3"/>
    <w:basedOn w:val="Normal"/>
    <w:next w:val="Normal"/>
    <w:qFormat/>
    <w:pPr>
      <w:keepNext/>
      <w:numPr>
        <w:numId w:val="2"/>
      </w:numPr>
      <w:spacing w:before="60" w:after="60" w:line="320" w:lineRule="atLeast"/>
      <w:jc w:val="both"/>
      <w:outlineLvl w:val="2"/>
    </w:pPr>
    <w:rPr>
      <w:rFonts w:ascii=".VnTime" w:hAnsi=".VnTime"/>
      <w:b/>
      <w:sz w:val="26"/>
    </w:rPr>
  </w:style>
  <w:style w:type="paragraph" w:styleId="Heading4">
    <w:name w:val="heading 4"/>
    <w:basedOn w:val="Normal"/>
    <w:next w:val="Normal"/>
    <w:link w:val="Heading4Char"/>
    <w:qFormat/>
    <w:pPr>
      <w:keepNext/>
      <w:spacing w:before="60" w:after="60" w:line="320" w:lineRule="atLeast"/>
      <w:jc w:val="both"/>
      <w:outlineLvl w:val="3"/>
    </w:pPr>
    <w:rPr>
      <w:rFonts w:ascii=".VnTime" w:hAnsi=".VnTime"/>
      <w:b/>
      <w:i/>
      <w:sz w:val="26"/>
      <w:lang w:val="x-none"/>
    </w:rPr>
  </w:style>
  <w:style w:type="paragraph" w:styleId="Heading5">
    <w:name w:val="heading 5"/>
    <w:basedOn w:val="Normal"/>
    <w:next w:val="Normal"/>
    <w:link w:val="Heading5Char"/>
    <w:qFormat/>
    <w:pPr>
      <w:keepNext/>
      <w:spacing w:before="60" w:after="60" w:line="320" w:lineRule="atLeast"/>
      <w:outlineLvl w:val="4"/>
    </w:pPr>
    <w:rPr>
      <w:rFonts w:ascii=".VnTime" w:hAnsi=".VnTime"/>
      <w:i/>
      <w:sz w:val="26"/>
      <w:lang w:val="x-none" w:eastAsia="x-none"/>
    </w:rPr>
  </w:style>
  <w:style w:type="paragraph" w:styleId="Heading6">
    <w:name w:val="heading 6"/>
    <w:basedOn w:val="Normal"/>
    <w:next w:val="Normal"/>
    <w:qFormat/>
    <w:pPr>
      <w:keepNext/>
      <w:spacing w:line="360" w:lineRule="auto"/>
      <w:jc w:val="center"/>
      <w:outlineLvl w:val="5"/>
    </w:pPr>
    <w:rPr>
      <w:rFonts w:ascii=".VnTime" w:hAnsi=".VnTime"/>
      <w:b/>
      <w:bCs/>
      <w:i/>
      <w:iCs/>
      <w:sz w:val="26"/>
      <w:szCs w:val="28"/>
    </w:rPr>
  </w:style>
  <w:style w:type="paragraph" w:styleId="Heading7">
    <w:name w:val="heading 7"/>
    <w:basedOn w:val="Normal"/>
    <w:next w:val="Normal"/>
    <w:qFormat/>
    <w:rsid w:val="00B43865"/>
    <w:pPr>
      <w:keepNext/>
      <w:spacing w:before="80" w:after="80" w:line="340" w:lineRule="exact"/>
      <w:jc w:val="center"/>
      <w:outlineLvl w:val="6"/>
    </w:pPr>
    <w:rPr>
      <w:rFonts w:ascii=".VnTime" w:hAnsi=".VnTime"/>
      <w:b/>
      <w:i/>
      <w:color w:val="FF0000"/>
      <w:sz w:val="28"/>
    </w:rPr>
  </w:style>
  <w:style w:type="paragraph" w:styleId="Heading8">
    <w:name w:val="heading 8"/>
    <w:basedOn w:val="Normal"/>
    <w:next w:val="Normal"/>
    <w:link w:val="Heading8Char"/>
    <w:qFormat/>
    <w:rsid w:val="00B43865"/>
    <w:pPr>
      <w:keepNext/>
      <w:spacing w:before="80" w:after="80" w:line="340" w:lineRule="exact"/>
      <w:jc w:val="center"/>
      <w:outlineLvl w:val="7"/>
    </w:pPr>
    <w:rPr>
      <w:rFonts w:ascii=".VnTime" w:hAnsi=".VnTime"/>
      <w:b/>
      <w:i/>
      <w:lang w:val="x-none" w:eastAsia="x-none"/>
    </w:rPr>
  </w:style>
  <w:style w:type="paragraph" w:styleId="Heading9">
    <w:name w:val="heading 9"/>
    <w:basedOn w:val="Normal"/>
    <w:next w:val="Normal"/>
    <w:link w:val="Heading9Char"/>
    <w:qFormat/>
    <w:rsid w:val="00B43865"/>
    <w:pPr>
      <w:keepNext/>
      <w:spacing w:before="80" w:after="80" w:line="340" w:lineRule="exact"/>
      <w:ind w:firstLine="720"/>
      <w:jc w:val="both"/>
      <w:outlineLvl w:val="8"/>
    </w:pPr>
    <w:rPr>
      <w:rFonts w:ascii=".VnTime" w:hAnsi=".VnTime"/>
      <w:b/>
      <w:i/>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B5953"/>
    <w:rPr>
      <w:rFonts w:ascii=".VnTime" w:hAnsi=".VnTime"/>
      <w:b/>
      <w:i/>
      <w:sz w:val="26"/>
      <w:lang w:val="x-none" w:eastAsia="en-US" w:bidi="ar-SA"/>
    </w:rPr>
  </w:style>
  <w:style w:type="paragraph" w:customStyle="1" w:styleId="CharCharCharChar">
    <w:name w:val="Char Char Char Char"/>
    <w:basedOn w:val="Normal"/>
    <w:semiHidden/>
    <w:rsid w:val="00100E34"/>
    <w:pPr>
      <w:spacing w:after="160" w:line="240" w:lineRule="exact"/>
    </w:pPr>
    <w:rPr>
      <w:rFonts w:ascii="Arial" w:hAnsi="Arial"/>
      <w:sz w:val="22"/>
      <w:szCs w:val="22"/>
    </w:rPr>
  </w:style>
  <w:style w:type="paragraph" w:customStyle="1" w:styleId="Style3">
    <w:name w:val="Style3"/>
    <w:basedOn w:val="Heading3"/>
    <w:rPr>
      <w:b w:val="0"/>
    </w:rPr>
  </w:style>
  <w:style w:type="paragraph" w:styleId="BodyTextIndent">
    <w:name w:val="Body Text Indent"/>
    <w:basedOn w:val="Normal"/>
    <w:link w:val="BodyTextIndentChar"/>
    <w:pPr>
      <w:spacing w:before="120" w:after="120" w:line="360" w:lineRule="auto"/>
      <w:ind w:firstLine="360"/>
      <w:jc w:val="both"/>
    </w:pPr>
    <w:rPr>
      <w:rFonts w:ascii=".VnTime" w:hAnsi=".VnTime"/>
      <w:bCs/>
      <w:sz w:val="26"/>
      <w:szCs w:val="26"/>
      <w:lang w:val="x-none" w:eastAsia="x-none"/>
    </w:rPr>
  </w:style>
  <w:style w:type="character" w:styleId="FollowedHyperlink">
    <w:name w:val="FollowedHyperlink"/>
    <w:rPr>
      <w:color w:val="800080"/>
      <w:u w:val="single"/>
    </w:rPr>
  </w:style>
  <w:style w:type="paragraph" w:styleId="TableofFigures">
    <w:name w:val="table of figures"/>
    <w:basedOn w:val="Heading1"/>
    <w:next w:val="Heading1"/>
    <w:uiPriority w:val="99"/>
    <w:pPr>
      <w:jc w:val="left"/>
    </w:pPr>
    <w:rPr>
      <w:rFonts w:ascii=".VnTime" w:hAnsi=".VnTime"/>
      <w:b w:val="0"/>
      <w:sz w:val="26"/>
    </w:rPr>
  </w:style>
  <w:style w:type="character" w:styleId="Hyperlink">
    <w:name w:val="Hyperlink"/>
    <w:uiPriority w:val="99"/>
    <w:rPr>
      <w:color w:val="0000FF"/>
      <w:u w:val="single"/>
    </w:rPr>
  </w:style>
  <w:style w:type="paragraph" w:customStyle="1" w:styleId="Style4">
    <w:name w:val="Style4"/>
    <w:basedOn w:val="Heading4"/>
    <w:rPr>
      <w:i w:val="0"/>
    </w:rPr>
  </w:style>
  <w:style w:type="paragraph" w:styleId="BodyText">
    <w:name w:val="Body Text"/>
    <w:basedOn w:val="Normal"/>
    <w:pPr>
      <w:jc w:val="both"/>
    </w:pPr>
    <w:rPr>
      <w:rFonts w:ascii=".VnTime" w:hAnsi=".VnTime"/>
      <w:sz w:val="28"/>
    </w:rPr>
  </w:style>
  <w:style w:type="paragraph" w:customStyle="1" w:styleId="hinh">
    <w:name w:val="hinh"/>
    <w:basedOn w:val="Normal"/>
    <w:link w:val="hinhChar"/>
    <w:pPr>
      <w:spacing w:line="360" w:lineRule="auto"/>
      <w:jc w:val="center"/>
    </w:pPr>
    <w:rPr>
      <w:rFonts w:ascii=".VnTime" w:hAnsi=".VnTime"/>
      <w:color w:val="000000"/>
      <w:sz w:val="28"/>
    </w:rPr>
  </w:style>
  <w:style w:type="character" w:customStyle="1" w:styleId="hinhChar">
    <w:name w:val="hinh Char"/>
    <w:link w:val="hinh"/>
    <w:rsid w:val="00B43865"/>
    <w:rPr>
      <w:rFonts w:ascii=".VnTime" w:hAnsi=".VnTime"/>
      <w:color w:val="000000"/>
      <w:sz w:val="28"/>
      <w:szCs w:val="24"/>
      <w:lang w:val="en-US" w:eastAsia="en-US" w:bidi="ar-SA"/>
    </w:rPr>
  </w:style>
  <w:style w:type="paragraph" w:customStyle="1" w:styleId="Style5">
    <w:name w:val="Style5"/>
    <w:basedOn w:val="Heading5"/>
    <w:rPr>
      <w:i w:val="0"/>
    </w:rPr>
  </w:style>
  <w:style w:type="paragraph" w:styleId="Footer">
    <w:name w:val="footer"/>
    <w:basedOn w:val="Normal"/>
    <w:link w:val="FooterChar"/>
    <w:uiPriority w:val="99"/>
    <w:pPr>
      <w:tabs>
        <w:tab w:val="center" w:pos="4320"/>
        <w:tab w:val="right" w:pos="8640"/>
      </w:tabs>
    </w:pPr>
    <w:rPr>
      <w:rFonts w:ascii=".VnTime" w:hAnsi=".VnTime"/>
      <w:kern w:val="28"/>
      <w:sz w:val="26"/>
    </w:rPr>
  </w:style>
  <w:style w:type="paragraph" w:styleId="BodyTextIndent3">
    <w:name w:val="Body Text Indent 3"/>
    <w:basedOn w:val="Normal"/>
    <w:pPr>
      <w:spacing w:before="60" w:after="60" w:line="320" w:lineRule="atLeast"/>
      <w:ind w:firstLine="720"/>
      <w:jc w:val="both"/>
    </w:pPr>
    <w:rPr>
      <w:rFonts w:ascii=".VnTime" w:hAnsi=".VnTime"/>
      <w:sz w:val="28"/>
    </w:rPr>
  </w:style>
  <w:style w:type="paragraph" w:customStyle="1" w:styleId="bang">
    <w:name w:val="bang"/>
    <w:basedOn w:val="Normal"/>
    <w:pPr>
      <w:spacing w:line="360" w:lineRule="auto"/>
      <w:jc w:val="center"/>
    </w:pPr>
    <w:rPr>
      <w:rFonts w:ascii=".VnTime" w:hAnsi=".VnTime"/>
      <w:sz w:val="28"/>
    </w:rPr>
  </w:style>
  <w:style w:type="paragraph" w:styleId="TOC1">
    <w:name w:val="toc 1"/>
    <w:aliases w:val="toc1"/>
    <w:basedOn w:val="Normal"/>
    <w:next w:val="Heading1"/>
    <w:autoRedefine/>
    <w:uiPriority w:val="39"/>
    <w:rsid w:val="003C71AE"/>
    <w:pPr>
      <w:tabs>
        <w:tab w:val="left" w:pos="1100"/>
        <w:tab w:val="right" w:leader="dot" w:pos="9057"/>
      </w:tabs>
      <w:spacing w:line="300" w:lineRule="atLeast"/>
      <w:jc w:val="both"/>
    </w:pPr>
    <w:rPr>
      <w:bCs/>
      <w:noProof/>
      <w:sz w:val="26"/>
      <w:lang w:val="fr-FR"/>
    </w:rPr>
  </w:style>
  <w:style w:type="paragraph" w:styleId="BodyTextIndent2">
    <w:name w:val="Body Text Indent 2"/>
    <w:basedOn w:val="Normal"/>
    <w:pPr>
      <w:spacing w:before="60" w:after="44" w:line="360" w:lineRule="atLeast"/>
      <w:ind w:firstLine="720"/>
      <w:jc w:val="both"/>
    </w:pPr>
    <w:rPr>
      <w:rFonts w:ascii=".VnTime" w:hAnsi=".VnTime"/>
      <w:color w:val="FF0000"/>
      <w:sz w:val="26"/>
    </w:rPr>
  </w:style>
  <w:style w:type="character" w:styleId="PageNumber">
    <w:name w:val="page number"/>
    <w:basedOn w:val="DefaultParagraphFont"/>
  </w:style>
  <w:style w:type="paragraph" w:styleId="Header">
    <w:name w:val="header"/>
    <w:basedOn w:val="Normal"/>
    <w:pPr>
      <w:tabs>
        <w:tab w:val="center" w:pos="4320"/>
        <w:tab w:val="right" w:pos="8640"/>
      </w:tabs>
      <w:spacing w:before="60" w:after="60" w:line="340" w:lineRule="atLeast"/>
      <w:jc w:val="center"/>
    </w:pPr>
    <w:rPr>
      <w:rFonts w:ascii=".VnArial NarrowH" w:hAnsi=".VnArial NarrowH"/>
      <w:b/>
      <w:sz w:val="26"/>
    </w:rPr>
  </w:style>
  <w:style w:type="paragraph" w:styleId="BodyText2">
    <w:name w:val="Body Text 2"/>
    <w:basedOn w:val="Normal"/>
    <w:link w:val="BodyText2Char"/>
    <w:pPr>
      <w:jc w:val="center"/>
    </w:pPr>
    <w:rPr>
      <w:rFonts w:ascii=".VnTimeH" w:hAnsi=".VnTimeH"/>
      <w:b/>
      <w:sz w:val="22"/>
      <w:lang w:val="x-none" w:eastAsia="x-none"/>
    </w:rPr>
  </w:style>
  <w:style w:type="paragraph" w:styleId="BalloonText">
    <w:name w:val="Balloon Text"/>
    <w:basedOn w:val="Normal"/>
    <w:semiHidden/>
    <w:rsid w:val="00226510"/>
    <w:rPr>
      <w:rFonts w:ascii="Tahoma" w:hAnsi="Tahoma" w:cs="Tahoma"/>
      <w:sz w:val="16"/>
      <w:szCs w:val="16"/>
    </w:rPr>
  </w:style>
  <w:style w:type="paragraph" w:customStyle="1" w:styleId="Char">
    <w:name w:val="Char"/>
    <w:basedOn w:val="Normal"/>
    <w:rsid w:val="003F1570"/>
    <w:pPr>
      <w:pageBreakBefore/>
      <w:spacing w:before="100" w:beforeAutospacing="1" w:after="100" w:afterAutospacing="1"/>
    </w:pPr>
    <w:rPr>
      <w:rFonts w:ascii="Tahoma" w:hAnsi="Tahoma"/>
    </w:rPr>
  </w:style>
  <w:style w:type="character" w:styleId="LineNumber">
    <w:name w:val="line number"/>
    <w:basedOn w:val="DefaultParagraphFont"/>
    <w:rsid w:val="00485D7C"/>
  </w:style>
  <w:style w:type="paragraph" w:customStyle="1" w:styleId="CharCharCharChar1">
    <w:name w:val="Char Char Char Char1"/>
    <w:basedOn w:val="Normal"/>
    <w:semiHidden/>
    <w:rsid w:val="003E11F7"/>
    <w:pPr>
      <w:spacing w:after="160" w:line="240" w:lineRule="exact"/>
    </w:pPr>
    <w:rPr>
      <w:rFonts w:ascii="Arial" w:hAnsi="Arial" w:cs="Arial"/>
      <w:sz w:val="22"/>
      <w:szCs w:val="22"/>
    </w:rPr>
  </w:style>
  <w:style w:type="paragraph" w:customStyle="1" w:styleId="a">
    <w:name w:val="a"/>
    <w:basedOn w:val="Normal"/>
    <w:link w:val="aChar"/>
    <w:rsid w:val="00B43865"/>
    <w:pPr>
      <w:spacing w:before="120" w:after="120" w:line="320" w:lineRule="exact"/>
      <w:jc w:val="both"/>
    </w:pPr>
    <w:rPr>
      <w:sz w:val="26"/>
      <w:szCs w:val="26"/>
    </w:rPr>
  </w:style>
  <w:style w:type="character" w:customStyle="1" w:styleId="aChar">
    <w:name w:val="a Char"/>
    <w:link w:val="a"/>
    <w:rsid w:val="00B43865"/>
    <w:rPr>
      <w:sz w:val="26"/>
      <w:szCs w:val="26"/>
      <w:lang w:val="en-US" w:eastAsia="en-US" w:bidi="ar-SA"/>
    </w:rPr>
  </w:style>
  <w:style w:type="character" w:styleId="Emphasis">
    <w:name w:val="Emphasis"/>
    <w:qFormat/>
    <w:rsid w:val="00B43865"/>
    <w:rPr>
      <w:i/>
      <w:iCs/>
    </w:rPr>
  </w:style>
  <w:style w:type="paragraph" w:customStyle="1" w:styleId="Style1">
    <w:name w:val="Style1"/>
    <w:basedOn w:val="Heading1"/>
    <w:rsid w:val="00B43865"/>
    <w:rPr>
      <w:sz w:val="26"/>
    </w:rPr>
  </w:style>
  <w:style w:type="paragraph" w:styleId="Title">
    <w:name w:val="Title"/>
    <w:basedOn w:val="Normal"/>
    <w:link w:val="TitleChar"/>
    <w:qFormat/>
    <w:rsid w:val="00B43865"/>
    <w:pPr>
      <w:spacing w:after="60" w:line="320" w:lineRule="atLeast"/>
      <w:jc w:val="center"/>
    </w:pPr>
    <w:rPr>
      <w:rFonts w:ascii=".VnTime" w:hAnsi=".VnTime"/>
      <w:sz w:val="40"/>
    </w:rPr>
  </w:style>
  <w:style w:type="paragraph" w:styleId="BlockText">
    <w:name w:val="Block Text"/>
    <w:basedOn w:val="Normal"/>
    <w:rsid w:val="00B43865"/>
    <w:pPr>
      <w:spacing w:line="240" w:lineRule="atLeast"/>
      <w:ind w:left="113" w:right="113"/>
      <w:jc w:val="center"/>
    </w:pPr>
    <w:rPr>
      <w:rFonts w:ascii=".VnTime" w:hAnsi=".VnTime"/>
      <w:sz w:val="18"/>
    </w:rPr>
  </w:style>
  <w:style w:type="paragraph" w:styleId="BodyText3">
    <w:name w:val="Body Text 3"/>
    <w:basedOn w:val="Normal"/>
    <w:rsid w:val="00B43865"/>
    <w:pPr>
      <w:spacing w:before="40" w:after="40" w:line="360" w:lineRule="exact"/>
      <w:jc w:val="both"/>
    </w:pPr>
    <w:rPr>
      <w:rFonts w:ascii=".VnTime" w:hAnsi=".VnTime"/>
      <w:b/>
      <w:bCs/>
      <w:i/>
      <w:iCs/>
      <w:sz w:val="28"/>
    </w:rPr>
  </w:style>
  <w:style w:type="paragraph" w:customStyle="1" w:styleId="Char1">
    <w:name w:val="Char1"/>
    <w:basedOn w:val="Normal"/>
    <w:rsid w:val="00B43865"/>
    <w:pPr>
      <w:pageBreakBefore/>
      <w:spacing w:before="100" w:beforeAutospacing="1" w:after="100" w:afterAutospacing="1"/>
    </w:pPr>
    <w:rPr>
      <w:rFonts w:ascii="Tahoma" w:hAnsi="Tahoma" w:cs="Tahoma"/>
    </w:rPr>
  </w:style>
  <w:style w:type="paragraph" w:customStyle="1" w:styleId="MUC">
    <w:name w:val="MUC"/>
    <w:aliases w:val="LUC"/>
    <w:basedOn w:val="Normal"/>
    <w:link w:val="MUCChar"/>
    <w:rsid w:val="00784717"/>
    <w:pPr>
      <w:jc w:val="both"/>
    </w:pPr>
    <w:rPr>
      <w:sz w:val="26"/>
    </w:rPr>
  </w:style>
  <w:style w:type="table" w:styleId="TableGrid">
    <w:name w:val="Table Grid"/>
    <w:basedOn w:val="TableNormal"/>
    <w:rsid w:val="00784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rsid w:val="00F34C80"/>
    <w:rPr>
      <w:i/>
      <w:iCs/>
    </w:rPr>
  </w:style>
  <w:style w:type="paragraph" w:customStyle="1" w:styleId="CharChar1">
    <w:name w:val="Char Char1"/>
    <w:basedOn w:val="Normal"/>
    <w:rsid w:val="007A1CD2"/>
    <w:pPr>
      <w:pageBreakBefore/>
      <w:spacing w:before="100" w:beforeAutospacing="1" w:after="100" w:afterAutospacing="1"/>
    </w:pPr>
    <w:rPr>
      <w:rFonts w:ascii="Tahoma" w:hAnsi="Tahoma"/>
    </w:rPr>
  </w:style>
  <w:style w:type="paragraph" w:customStyle="1" w:styleId="Body">
    <w:name w:val="Body"/>
    <w:aliases w:val="Text,2,21,heading8,22"/>
    <w:basedOn w:val="Normal"/>
    <w:rsid w:val="007A1CD2"/>
    <w:pPr>
      <w:spacing w:before="100" w:after="100" w:line="280" w:lineRule="atLeast"/>
      <w:jc w:val="both"/>
    </w:pPr>
    <w:rPr>
      <w:sz w:val="28"/>
      <w:szCs w:val="28"/>
    </w:rPr>
  </w:style>
  <w:style w:type="paragraph" w:customStyle="1" w:styleId="Body1">
    <w:name w:val="Body1"/>
    <w:aliases w:val="Text1,Indent,3,heading7,Body5,Text5,Indent1"/>
    <w:basedOn w:val="Normal"/>
    <w:rsid w:val="007A1CD2"/>
    <w:pPr>
      <w:spacing w:before="50" w:after="50"/>
      <w:jc w:val="both"/>
    </w:pPr>
    <w:rPr>
      <w:sz w:val="26"/>
      <w:szCs w:val="26"/>
    </w:rPr>
  </w:style>
  <w:style w:type="paragraph" w:styleId="ListParagraph">
    <w:name w:val="List Paragraph"/>
    <w:basedOn w:val="Normal"/>
    <w:qFormat/>
    <w:rsid w:val="007A1CD2"/>
    <w:pPr>
      <w:ind w:left="720"/>
      <w:contextualSpacing/>
    </w:pPr>
  </w:style>
  <w:style w:type="paragraph" w:customStyle="1" w:styleId="heading">
    <w:name w:val="heading"/>
    <w:aliases w:val="1,5,heading5"/>
    <w:basedOn w:val="Normal"/>
    <w:next w:val="Normal"/>
    <w:rsid w:val="007A1CD2"/>
    <w:pPr>
      <w:keepNext/>
      <w:spacing w:before="100" w:after="100" w:line="280" w:lineRule="atLeast"/>
      <w:jc w:val="both"/>
      <w:outlineLvl w:val="0"/>
    </w:pPr>
    <w:rPr>
      <w:b/>
      <w:bCs/>
      <w:i/>
      <w:iCs/>
      <w:sz w:val="28"/>
      <w:szCs w:val="28"/>
    </w:rPr>
  </w:style>
  <w:style w:type="paragraph" w:customStyle="1" w:styleId="heading10">
    <w:name w:val="heading1"/>
    <w:aliases w:val="7,heading3,9"/>
    <w:basedOn w:val="Normal"/>
    <w:next w:val="Normal"/>
    <w:rsid w:val="007A1CD2"/>
    <w:pPr>
      <w:spacing w:before="240" w:after="60"/>
      <w:outlineLvl w:val="6"/>
    </w:pPr>
  </w:style>
  <w:style w:type="paragraph" w:customStyle="1" w:styleId="DefaultParagraphFontParaCharCharCharCharChar">
    <w:name w:val="Default Paragraph Font Para Char Char Char Char Char"/>
    <w:autoRedefine/>
    <w:rsid w:val="007A1CD2"/>
    <w:pPr>
      <w:tabs>
        <w:tab w:val="left" w:pos="1152"/>
      </w:tabs>
      <w:spacing w:before="120" w:after="120" w:line="312" w:lineRule="auto"/>
    </w:pPr>
    <w:rPr>
      <w:rFonts w:ascii="Arial" w:hAnsi="Arial" w:cs="Arial"/>
      <w:sz w:val="26"/>
      <w:szCs w:val="26"/>
    </w:rPr>
  </w:style>
  <w:style w:type="paragraph" w:styleId="NormalWeb">
    <w:name w:val="Normal (Web)"/>
    <w:basedOn w:val="Normal"/>
    <w:uiPriority w:val="99"/>
    <w:rsid w:val="007A1CD2"/>
    <w:pPr>
      <w:spacing w:before="100" w:beforeAutospacing="1" w:after="100" w:afterAutospacing="1"/>
    </w:pPr>
  </w:style>
  <w:style w:type="character" w:styleId="CommentReference">
    <w:name w:val="annotation reference"/>
    <w:semiHidden/>
    <w:rsid w:val="00410FDE"/>
    <w:rPr>
      <w:sz w:val="16"/>
    </w:rPr>
  </w:style>
  <w:style w:type="paragraph" w:styleId="CommentText">
    <w:name w:val="annotation text"/>
    <w:basedOn w:val="Normal"/>
    <w:link w:val="CommentTextChar"/>
    <w:semiHidden/>
    <w:rsid w:val="00410FDE"/>
    <w:rPr>
      <w:rFonts w:ascii=".VnTime" w:hAnsi=".VnTime"/>
    </w:rPr>
  </w:style>
  <w:style w:type="paragraph" w:styleId="FootnoteText">
    <w:name w:val="footnote text"/>
    <w:basedOn w:val="Normal"/>
    <w:semiHidden/>
    <w:rsid w:val="00410FDE"/>
    <w:rPr>
      <w:rFonts w:ascii=".VnTime" w:hAnsi=".VnTime"/>
    </w:rPr>
  </w:style>
  <w:style w:type="character" w:styleId="FootnoteReference">
    <w:name w:val="footnote reference"/>
    <w:semiHidden/>
    <w:rsid w:val="00410FDE"/>
    <w:rPr>
      <w:vertAlign w:val="superscript"/>
    </w:rPr>
  </w:style>
  <w:style w:type="paragraph" w:styleId="Caption">
    <w:name w:val="caption"/>
    <w:basedOn w:val="Normal"/>
    <w:next w:val="Normal"/>
    <w:qFormat/>
    <w:rsid w:val="009932C5"/>
    <w:pPr>
      <w:spacing w:before="120" w:after="120" w:line="320" w:lineRule="exact"/>
      <w:jc w:val="center"/>
    </w:pPr>
    <w:rPr>
      <w:rFonts w:ascii=".VnTime" w:hAnsi=".VnTime"/>
      <w:i/>
      <w:sz w:val="28"/>
      <w:lang w:val="x-none"/>
    </w:rPr>
  </w:style>
  <w:style w:type="paragraph" w:customStyle="1" w:styleId="heading60">
    <w:name w:val="heading6"/>
    <w:aliases w:val="4"/>
    <w:basedOn w:val="Normal"/>
    <w:next w:val="Normal"/>
    <w:rsid w:val="009932C5"/>
    <w:pPr>
      <w:keepNext/>
      <w:spacing w:before="100" w:after="100" w:line="280" w:lineRule="atLeast"/>
      <w:ind w:right="-183"/>
      <w:jc w:val="both"/>
      <w:outlineLvl w:val="3"/>
    </w:pPr>
    <w:rPr>
      <w:b/>
      <w:bCs/>
      <w:i/>
      <w:iCs/>
      <w:sz w:val="26"/>
      <w:szCs w:val="26"/>
    </w:rPr>
  </w:style>
  <w:style w:type="paragraph" w:customStyle="1" w:styleId="heading40">
    <w:name w:val="heading4"/>
    <w:aliases w:val="6"/>
    <w:basedOn w:val="Normal"/>
    <w:next w:val="Normal"/>
    <w:rsid w:val="009932C5"/>
    <w:pPr>
      <w:keepNext/>
      <w:spacing w:before="100" w:after="100" w:line="280" w:lineRule="atLeast"/>
      <w:jc w:val="center"/>
      <w:outlineLvl w:val="5"/>
    </w:pPr>
    <w:rPr>
      <w:b/>
      <w:bCs/>
      <w:i/>
      <w:iCs/>
      <w:sz w:val="28"/>
      <w:szCs w:val="28"/>
    </w:rPr>
  </w:style>
  <w:style w:type="paragraph" w:customStyle="1" w:styleId="heading20">
    <w:name w:val="heading2"/>
    <w:aliases w:val="8"/>
    <w:basedOn w:val="Normal"/>
    <w:next w:val="Normal"/>
    <w:rsid w:val="009932C5"/>
    <w:pPr>
      <w:keepNext/>
      <w:outlineLvl w:val="7"/>
    </w:pPr>
    <w:rPr>
      <w:i/>
      <w:iCs/>
      <w:sz w:val="28"/>
      <w:szCs w:val="28"/>
    </w:rPr>
  </w:style>
  <w:style w:type="character" w:customStyle="1" w:styleId="Default">
    <w:name w:val="Default"/>
    <w:aliases w:val="Paragraph,Font"/>
    <w:semiHidden/>
    <w:rsid w:val="009932C5"/>
  </w:style>
  <w:style w:type="character" w:customStyle="1" w:styleId="page">
    <w:name w:val="page"/>
    <w:aliases w:val="number"/>
    <w:basedOn w:val="Default"/>
    <w:rsid w:val="009932C5"/>
  </w:style>
  <w:style w:type="paragraph" w:customStyle="1" w:styleId="Body4">
    <w:name w:val="Body4"/>
    <w:aliases w:val="Text4"/>
    <w:basedOn w:val="Normal"/>
    <w:rsid w:val="009932C5"/>
    <w:pPr>
      <w:spacing w:before="50" w:after="50"/>
      <w:jc w:val="both"/>
    </w:pPr>
    <w:rPr>
      <w:sz w:val="26"/>
      <w:szCs w:val="26"/>
    </w:rPr>
  </w:style>
  <w:style w:type="paragraph" w:customStyle="1" w:styleId="Body3">
    <w:name w:val="Body3"/>
    <w:aliases w:val="Text3,Indent2,32"/>
    <w:basedOn w:val="Normal"/>
    <w:rsid w:val="009932C5"/>
    <w:pPr>
      <w:spacing w:before="100" w:after="100" w:line="280" w:lineRule="atLeast"/>
      <w:ind w:firstLine="720"/>
      <w:jc w:val="both"/>
    </w:pPr>
    <w:rPr>
      <w:sz w:val="26"/>
      <w:szCs w:val="26"/>
    </w:rPr>
  </w:style>
  <w:style w:type="paragraph" w:customStyle="1" w:styleId="Body2">
    <w:name w:val="Body2"/>
    <w:aliases w:val="Text2,31"/>
    <w:basedOn w:val="Normal"/>
    <w:rsid w:val="009932C5"/>
    <w:pPr>
      <w:spacing w:before="100" w:after="100" w:line="280" w:lineRule="atLeast"/>
      <w:jc w:val="both"/>
    </w:pPr>
    <w:rPr>
      <w:sz w:val="22"/>
      <w:szCs w:val="22"/>
    </w:rPr>
  </w:style>
  <w:style w:type="paragraph" w:customStyle="1" w:styleId="muc0">
    <w:name w:val="muc"/>
    <w:aliases w:val="luc"/>
    <w:basedOn w:val="Normal"/>
    <w:rsid w:val="00D30DAE"/>
    <w:rPr>
      <w:b/>
    </w:rPr>
  </w:style>
  <w:style w:type="character" w:customStyle="1" w:styleId="MUCChar">
    <w:name w:val="MUC Char"/>
    <w:aliases w:val="LUC Char"/>
    <w:link w:val="MUC"/>
    <w:rsid w:val="00D30DAE"/>
    <w:rPr>
      <w:sz w:val="26"/>
      <w:szCs w:val="24"/>
      <w:lang w:val="en-US" w:eastAsia="en-US" w:bidi="ar-SA"/>
    </w:rPr>
  </w:style>
  <w:style w:type="paragraph" w:styleId="TOC3">
    <w:name w:val="toc 3"/>
    <w:basedOn w:val="Normal"/>
    <w:next w:val="Normal"/>
    <w:autoRedefine/>
    <w:semiHidden/>
    <w:rsid w:val="004E7FDF"/>
    <w:pPr>
      <w:tabs>
        <w:tab w:val="right" w:leader="dot" w:pos="9062"/>
      </w:tabs>
      <w:spacing w:before="60" w:after="60" w:line="340" w:lineRule="exact"/>
      <w:jc w:val="both"/>
    </w:pPr>
    <w:rPr>
      <w:b/>
      <w:bCs/>
      <w:iCs/>
      <w:noProof/>
    </w:rPr>
  </w:style>
  <w:style w:type="paragraph" w:styleId="TOC5">
    <w:name w:val="toc 5"/>
    <w:basedOn w:val="Normal"/>
    <w:next w:val="Normal"/>
    <w:autoRedefine/>
    <w:semiHidden/>
    <w:rsid w:val="00764EC0"/>
    <w:pPr>
      <w:ind w:left="960"/>
    </w:pPr>
  </w:style>
  <w:style w:type="paragraph" w:customStyle="1" w:styleId="KC">
    <w:name w:val="KC"/>
    <w:basedOn w:val="Normal"/>
    <w:rsid w:val="00ED21D5"/>
    <w:pPr>
      <w:spacing w:before="120" w:after="120" w:line="360" w:lineRule="atLeast"/>
      <w:jc w:val="both"/>
    </w:pPr>
    <w:rPr>
      <w:sz w:val="26"/>
      <w:szCs w:val="28"/>
    </w:rPr>
  </w:style>
  <w:style w:type="paragraph" w:customStyle="1" w:styleId="KC2">
    <w:name w:val="KC 2"/>
    <w:basedOn w:val="KC"/>
    <w:rsid w:val="00DD1C40"/>
    <w:pPr>
      <w:spacing w:before="0" w:after="0"/>
    </w:pPr>
  </w:style>
  <w:style w:type="paragraph" w:styleId="TOC2">
    <w:name w:val="toc 2"/>
    <w:basedOn w:val="Normal"/>
    <w:next w:val="Normal"/>
    <w:autoRedefine/>
    <w:semiHidden/>
    <w:rsid w:val="004E7FDF"/>
    <w:pPr>
      <w:tabs>
        <w:tab w:val="right" w:leader="dot" w:pos="9062"/>
      </w:tabs>
      <w:spacing w:before="60" w:after="60" w:line="340" w:lineRule="exact"/>
      <w:jc w:val="both"/>
    </w:pPr>
    <w:rPr>
      <w:b/>
      <w:noProof/>
      <w:lang w:val="fr-FR"/>
    </w:rPr>
  </w:style>
  <w:style w:type="paragraph" w:styleId="TOC4">
    <w:name w:val="toc 4"/>
    <w:basedOn w:val="Normal"/>
    <w:next w:val="Normal"/>
    <w:autoRedefine/>
    <w:semiHidden/>
    <w:rsid w:val="00311CC4"/>
    <w:pPr>
      <w:spacing w:line="300" w:lineRule="atLeast"/>
    </w:pPr>
    <w:rPr>
      <w:sz w:val="26"/>
    </w:rPr>
  </w:style>
  <w:style w:type="paragraph" w:customStyle="1" w:styleId="CharChar">
    <w:name w:val="Char Char"/>
    <w:basedOn w:val="Normal"/>
    <w:rsid w:val="00456149"/>
    <w:pPr>
      <w:pageBreakBefore/>
      <w:spacing w:before="100" w:beforeAutospacing="1" w:after="100" w:afterAutospacing="1"/>
    </w:pPr>
    <w:rPr>
      <w:rFonts w:ascii="Tahoma" w:hAnsi="Tahoma"/>
    </w:rPr>
  </w:style>
  <w:style w:type="character" w:styleId="EndnoteReference">
    <w:name w:val="endnote reference"/>
    <w:rsid w:val="004C4BC7"/>
    <w:rPr>
      <w:vertAlign w:val="superscript"/>
    </w:rPr>
  </w:style>
  <w:style w:type="character" w:customStyle="1" w:styleId="bang2Char">
    <w:name w:val="bang2 Char"/>
    <w:link w:val="bang2"/>
    <w:rsid w:val="004C4BC7"/>
    <w:rPr>
      <w:rFonts w:cs=".VnTime"/>
      <w:sz w:val="26"/>
      <w:szCs w:val="26"/>
      <w:lang w:val="cs-CZ" w:eastAsia="en-US" w:bidi="ar-SA"/>
    </w:rPr>
  </w:style>
  <w:style w:type="paragraph" w:customStyle="1" w:styleId="bang2">
    <w:name w:val="bang2"/>
    <w:basedOn w:val="Normal"/>
    <w:link w:val="bang2Char"/>
    <w:rsid w:val="004C4BC7"/>
    <w:pPr>
      <w:widowControl w:val="0"/>
      <w:autoSpaceDE w:val="0"/>
      <w:autoSpaceDN w:val="0"/>
      <w:spacing w:before="60" w:after="60" w:line="360" w:lineRule="atLeast"/>
      <w:jc w:val="center"/>
    </w:pPr>
    <w:rPr>
      <w:rFonts w:cs=".VnTime"/>
      <w:sz w:val="26"/>
      <w:szCs w:val="26"/>
      <w:lang w:val="cs-CZ"/>
    </w:rPr>
  </w:style>
  <w:style w:type="character" w:customStyle="1" w:styleId="yiv8116161610">
    <w:name w:val="yiv8116161610"/>
    <w:basedOn w:val="DefaultParagraphFont"/>
    <w:rsid w:val="002514D1"/>
  </w:style>
  <w:style w:type="character" w:customStyle="1" w:styleId="Heading1Char">
    <w:name w:val="Heading 1 Char"/>
    <w:link w:val="Heading1"/>
    <w:uiPriority w:val="9"/>
    <w:rsid w:val="00CE6470"/>
    <w:rPr>
      <w:rFonts w:ascii=".VnArial NarrowH" w:hAnsi=".VnArial NarrowH"/>
      <w:b/>
      <w:sz w:val="32"/>
      <w:lang w:val="en-US" w:eastAsia="en-US" w:bidi="ar-SA"/>
    </w:rPr>
  </w:style>
  <w:style w:type="character" w:styleId="Strong">
    <w:name w:val="Strong"/>
    <w:qFormat/>
    <w:rsid w:val="00CE6470"/>
    <w:rPr>
      <w:b/>
      <w:bCs/>
    </w:rPr>
  </w:style>
  <w:style w:type="character" w:customStyle="1" w:styleId="google-src-text1">
    <w:name w:val="google-src-text1"/>
    <w:rsid w:val="00CE6470"/>
    <w:rPr>
      <w:vanish/>
      <w:webHidden w:val="0"/>
      <w:specVanish w:val="0"/>
    </w:rPr>
  </w:style>
  <w:style w:type="character" w:customStyle="1" w:styleId="longtext">
    <w:name w:val="long_text"/>
    <w:basedOn w:val="DefaultParagraphFont"/>
    <w:rsid w:val="00CE6470"/>
  </w:style>
  <w:style w:type="character" w:customStyle="1" w:styleId="apple-style-span">
    <w:name w:val="apple-style-span"/>
    <w:rsid w:val="00CE6470"/>
  </w:style>
  <w:style w:type="paragraph" w:customStyle="1" w:styleId="03">
    <w:name w:val="03"/>
    <w:basedOn w:val="Normal"/>
    <w:rsid w:val="00CE6470"/>
    <w:pPr>
      <w:numPr>
        <w:ilvl w:val="2"/>
        <w:numId w:val="3"/>
      </w:numPr>
      <w:spacing w:before="120" w:line="360" w:lineRule="auto"/>
      <w:jc w:val="both"/>
    </w:pPr>
    <w:rPr>
      <w:b/>
      <w:bCs/>
      <w:sz w:val="28"/>
      <w:szCs w:val="28"/>
    </w:rPr>
  </w:style>
  <w:style w:type="paragraph" w:customStyle="1" w:styleId="02">
    <w:name w:val="02"/>
    <w:basedOn w:val="Normal"/>
    <w:rsid w:val="00CE6470"/>
    <w:pPr>
      <w:numPr>
        <w:ilvl w:val="1"/>
        <w:numId w:val="4"/>
      </w:numPr>
      <w:tabs>
        <w:tab w:val="clear" w:pos="1440"/>
        <w:tab w:val="num" w:pos="480"/>
      </w:tabs>
      <w:spacing w:before="120" w:line="360" w:lineRule="auto"/>
      <w:ind w:hanging="1440"/>
      <w:jc w:val="both"/>
    </w:pPr>
    <w:rPr>
      <w:b/>
      <w:bCs/>
      <w:sz w:val="28"/>
      <w:szCs w:val="28"/>
    </w:rPr>
  </w:style>
  <w:style w:type="paragraph" w:customStyle="1" w:styleId="B1">
    <w:name w:val="B1"/>
    <w:basedOn w:val="Normal"/>
    <w:rsid w:val="00CE6470"/>
    <w:pPr>
      <w:spacing w:line="480" w:lineRule="auto"/>
      <w:jc w:val="center"/>
      <w:outlineLvl w:val="0"/>
    </w:pPr>
    <w:rPr>
      <w:b/>
      <w:bCs/>
      <w:i/>
      <w:sz w:val="28"/>
      <w:szCs w:val="28"/>
      <w:lang w:val="pt-BR"/>
    </w:rPr>
  </w:style>
  <w:style w:type="paragraph" w:customStyle="1" w:styleId="MUCLUCTCT">
    <w:name w:val="MUC LUC TCT"/>
    <w:basedOn w:val="Normal"/>
    <w:rsid w:val="002A6963"/>
    <w:pPr>
      <w:tabs>
        <w:tab w:val="right" w:leader="dot" w:pos="9057"/>
      </w:tabs>
      <w:spacing w:before="80" w:after="80" w:line="360" w:lineRule="exact"/>
      <w:jc w:val="both"/>
    </w:pPr>
    <w:rPr>
      <w:b/>
      <w:sz w:val="28"/>
      <w:szCs w:val="28"/>
    </w:rPr>
  </w:style>
  <w:style w:type="character" w:customStyle="1" w:styleId="Heading5Char">
    <w:name w:val="Heading 5 Char"/>
    <w:link w:val="Heading5"/>
    <w:rsid w:val="00D759ED"/>
    <w:rPr>
      <w:rFonts w:ascii=".VnTime" w:hAnsi=".VnTime"/>
      <w:i/>
      <w:sz w:val="26"/>
    </w:rPr>
  </w:style>
  <w:style w:type="character" w:customStyle="1" w:styleId="Heading8Char">
    <w:name w:val="Heading 8 Char"/>
    <w:link w:val="Heading8"/>
    <w:rsid w:val="00D759ED"/>
    <w:rPr>
      <w:rFonts w:ascii=".VnTime" w:hAnsi=".VnTime"/>
      <w:b/>
      <w:i/>
      <w:sz w:val="24"/>
    </w:rPr>
  </w:style>
  <w:style w:type="character" w:customStyle="1" w:styleId="BodyTextIndentChar">
    <w:name w:val="Body Text Indent Char"/>
    <w:link w:val="BodyTextIndent"/>
    <w:rsid w:val="00D759ED"/>
    <w:rPr>
      <w:rFonts w:ascii=".VnTime" w:hAnsi=".VnTime"/>
      <w:bCs/>
      <w:sz w:val="26"/>
      <w:szCs w:val="26"/>
    </w:rPr>
  </w:style>
  <w:style w:type="character" w:customStyle="1" w:styleId="Heading9Char">
    <w:name w:val="Heading 9 Char"/>
    <w:link w:val="Heading9"/>
    <w:rsid w:val="004B1235"/>
    <w:rPr>
      <w:rFonts w:ascii=".VnTime" w:hAnsi=".VnTime"/>
      <w:b/>
      <w:i/>
      <w:sz w:val="28"/>
    </w:rPr>
  </w:style>
  <w:style w:type="character" w:customStyle="1" w:styleId="BodyText2Char">
    <w:name w:val="Body Text 2 Char"/>
    <w:link w:val="BodyText2"/>
    <w:rsid w:val="004B1235"/>
    <w:rPr>
      <w:rFonts w:ascii=".VnTimeH" w:hAnsi=".VnTimeH"/>
      <w:b/>
      <w:sz w:val="22"/>
    </w:rPr>
  </w:style>
  <w:style w:type="character" w:customStyle="1" w:styleId="TitleChar">
    <w:name w:val="Title Char"/>
    <w:link w:val="Title"/>
    <w:rsid w:val="00F84F26"/>
    <w:rPr>
      <w:rFonts w:ascii=".VnTime" w:hAnsi=".VnTime"/>
      <w:sz w:val="40"/>
    </w:rPr>
  </w:style>
  <w:style w:type="paragraph" w:styleId="CommentSubject">
    <w:name w:val="annotation subject"/>
    <w:basedOn w:val="CommentText"/>
    <w:next w:val="CommentText"/>
    <w:link w:val="CommentSubjectChar"/>
    <w:rsid w:val="00D3552A"/>
    <w:rPr>
      <w:rFonts w:ascii="Times New Roman" w:hAnsi="Times New Roman"/>
      <w:b/>
      <w:bCs/>
    </w:rPr>
  </w:style>
  <w:style w:type="character" w:customStyle="1" w:styleId="CommentTextChar">
    <w:name w:val="Comment Text Char"/>
    <w:basedOn w:val="DefaultParagraphFont"/>
    <w:link w:val="CommentText"/>
    <w:semiHidden/>
    <w:rsid w:val="00D3552A"/>
    <w:rPr>
      <w:rFonts w:ascii=".VnTime" w:hAnsi=".VnTime"/>
    </w:rPr>
  </w:style>
  <w:style w:type="character" w:customStyle="1" w:styleId="CommentSubjectChar">
    <w:name w:val="Comment Subject Char"/>
    <w:basedOn w:val="CommentTextChar"/>
    <w:link w:val="CommentSubject"/>
    <w:rsid w:val="00D3552A"/>
    <w:rPr>
      <w:rFonts w:ascii=".VnTime" w:hAnsi=".VnTime"/>
      <w:b/>
      <w:bCs/>
    </w:rPr>
  </w:style>
  <w:style w:type="character" w:styleId="PlaceholderText">
    <w:name w:val="Placeholder Text"/>
    <w:basedOn w:val="DefaultParagraphFont"/>
    <w:uiPriority w:val="99"/>
    <w:semiHidden/>
    <w:rsid w:val="009529E1"/>
    <w:rPr>
      <w:color w:val="808080"/>
    </w:rPr>
  </w:style>
  <w:style w:type="character" w:customStyle="1" w:styleId="FooterChar">
    <w:name w:val="Footer Char"/>
    <w:basedOn w:val="DefaultParagraphFont"/>
    <w:link w:val="Footer"/>
    <w:uiPriority w:val="99"/>
    <w:rsid w:val="00FD2BE6"/>
    <w:rPr>
      <w:rFonts w:ascii=".VnTime" w:hAnsi=".VnTime"/>
      <w:kern w:val="28"/>
      <w:sz w:val="26"/>
    </w:rPr>
  </w:style>
  <w:style w:type="paragraph" w:styleId="Bibliography">
    <w:name w:val="Bibliography"/>
    <w:basedOn w:val="Normal"/>
    <w:next w:val="Normal"/>
    <w:uiPriority w:val="37"/>
    <w:unhideWhenUsed/>
    <w:rsid w:val="007B14B8"/>
  </w:style>
  <w:style w:type="character" w:customStyle="1" w:styleId="fontstyle21">
    <w:name w:val="fontstyle21"/>
    <w:basedOn w:val="DefaultParagraphFont"/>
    <w:rsid w:val="00B81B2A"/>
    <w:rPr>
      <w:rFonts w:ascii="Symbol" w:hAnsi="Symbol" w:hint="default"/>
      <w:b w:val="0"/>
      <w:bCs w:val="0"/>
      <w:i w:val="0"/>
      <w:iCs w:val="0"/>
      <w:color w:val="000000"/>
      <w:sz w:val="22"/>
      <w:szCs w:val="22"/>
    </w:rPr>
  </w:style>
  <w:style w:type="character" w:customStyle="1" w:styleId="fontstyle01">
    <w:name w:val="fontstyle01"/>
    <w:basedOn w:val="DefaultParagraphFont"/>
    <w:rsid w:val="00CA7202"/>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40687">
      <w:bodyDiv w:val="1"/>
      <w:marLeft w:val="0"/>
      <w:marRight w:val="0"/>
      <w:marTop w:val="0"/>
      <w:marBottom w:val="0"/>
      <w:divBdr>
        <w:top w:val="none" w:sz="0" w:space="0" w:color="auto"/>
        <w:left w:val="none" w:sz="0" w:space="0" w:color="auto"/>
        <w:bottom w:val="none" w:sz="0" w:space="0" w:color="auto"/>
        <w:right w:val="none" w:sz="0" w:space="0" w:color="auto"/>
      </w:divBdr>
    </w:div>
    <w:div w:id="70742387">
      <w:bodyDiv w:val="1"/>
      <w:marLeft w:val="0"/>
      <w:marRight w:val="0"/>
      <w:marTop w:val="0"/>
      <w:marBottom w:val="0"/>
      <w:divBdr>
        <w:top w:val="none" w:sz="0" w:space="0" w:color="auto"/>
        <w:left w:val="none" w:sz="0" w:space="0" w:color="auto"/>
        <w:bottom w:val="none" w:sz="0" w:space="0" w:color="auto"/>
        <w:right w:val="none" w:sz="0" w:space="0" w:color="auto"/>
      </w:divBdr>
    </w:div>
    <w:div w:id="191653488">
      <w:bodyDiv w:val="1"/>
      <w:marLeft w:val="0"/>
      <w:marRight w:val="0"/>
      <w:marTop w:val="0"/>
      <w:marBottom w:val="0"/>
      <w:divBdr>
        <w:top w:val="none" w:sz="0" w:space="0" w:color="auto"/>
        <w:left w:val="none" w:sz="0" w:space="0" w:color="auto"/>
        <w:bottom w:val="none" w:sz="0" w:space="0" w:color="auto"/>
        <w:right w:val="none" w:sz="0" w:space="0" w:color="auto"/>
      </w:divBdr>
    </w:div>
    <w:div w:id="212887070">
      <w:bodyDiv w:val="1"/>
      <w:marLeft w:val="0"/>
      <w:marRight w:val="0"/>
      <w:marTop w:val="0"/>
      <w:marBottom w:val="0"/>
      <w:divBdr>
        <w:top w:val="none" w:sz="0" w:space="0" w:color="auto"/>
        <w:left w:val="none" w:sz="0" w:space="0" w:color="auto"/>
        <w:bottom w:val="none" w:sz="0" w:space="0" w:color="auto"/>
        <w:right w:val="none" w:sz="0" w:space="0" w:color="auto"/>
      </w:divBdr>
    </w:div>
    <w:div w:id="230390585">
      <w:bodyDiv w:val="1"/>
      <w:marLeft w:val="0"/>
      <w:marRight w:val="0"/>
      <w:marTop w:val="0"/>
      <w:marBottom w:val="0"/>
      <w:divBdr>
        <w:top w:val="none" w:sz="0" w:space="0" w:color="auto"/>
        <w:left w:val="none" w:sz="0" w:space="0" w:color="auto"/>
        <w:bottom w:val="none" w:sz="0" w:space="0" w:color="auto"/>
        <w:right w:val="none" w:sz="0" w:space="0" w:color="auto"/>
      </w:divBdr>
    </w:div>
    <w:div w:id="249241600">
      <w:bodyDiv w:val="1"/>
      <w:marLeft w:val="0"/>
      <w:marRight w:val="0"/>
      <w:marTop w:val="0"/>
      <w:marBottom w:val="0"/>
      <w:divBdr>
        <w:top w:val="none" w:sz="0" w:space="0" w:color="auto"/>
        <w:left w:val="none" w:sz="0" w:space="0" w:color="auto"/>
        <w:bottom w:val="none" w:sz="0" w:space="0" w:color="auto"/>
        <w:right w:val="none" w:sz="0" w:space="0" w:color="auto"/>
      </w:divBdr>
    </w:div>
    <w:div w:id="288322324">
      <w:bodyDiv w:val="1"/>
      <w:marLeft w:val="0"/>
      <w:marRight w:val="0"/>
      <w:marTop w:val="0"/>
      <w:marBottom w:val="0"/>
      <w:divBdr>
        <w:top w:val="none" w:sz="0" w:space="0" w:color="auto"/>
        <w:left w:val="none" w:sz="0" w:space="0" w:color="auto"/>
        <w:bottom w:val="none" w:sz="0" w:space="0" w:color="auto"/>
        <w:right w:val="none" w:sz="0" w:space="0" w:color="auto"/>
      </w:divBdr>
    </w:div>
    <w:div w:id="303124404">
      <w:bodyDiv w:val="1"/>
      <w:marLeft w:val="0"/>
      <w:marRight w:val="0"/>
      <w:marTop w:val="0"/>
      <w:marBottom w:val="0"/>
      <w:divBdr>
        <w:top w:val="none" w:sz="0" w:space="0" w:color="auto"/>
        <w:left w:val="none" w:sz="0" w:space="0" w:color="auto"/>
        <w:bottom w:val="none" w:sz="0" w:space="0" w:color="auto"/>
        <w:right w:val="none" w:sz="0" w:space="0" w:color="auto"/>
      </w:divBdr>
    </w:div>
    <w:div w:id="321004706">
      <w:bodyDiv w:val="1"/>
      <w:marLeft w:val="0"/>
      <w:marRight w:val="0"/>
      <w:marTop w:val="0"/>
      <w:marBottom w:val="0"/>
      <w:divBdr>
        <w:top w:val="none" w:sz="0" w:space="0" w:color="auto"/>
        <w:left w:val="none" w:sz="0" w:space="0" w:color="auto"/>
        <w:bottom w:val="none" w:sz="0" w:space="0" w:color="auto"/>
        <w:right w:val="none" w:sz="0" w:space="0" w:color="auto"/>
      </w:divBdr>
    </w:div>
    <w:div w:id="358164570">
      <w:bodyDiv w:val="1"/>
      <w:marLeft w:val="0"/>
      <w:marRight w:val="0"/>
      <w:marTop w:val="0"/>
      <w:marBottom w:val="0"/>
      <w:divBdr>
        <w:top w:val="none" w:sz="0" w:space="0" w:color="auto"/>
        <w:left w:val="none" w:sz="0" w:space="0" w:color="auto"/>
        <w:bottom w:val="none" w:sz="0" w:space="0" w:color="auto"/>
        <w:right w:val="none" w:sz="0" w:space="0" w:color="auto"/>
      </w:divBdr>
    </w:div>
    <w:div w:id="426772525">
      <w:bodyDiv w:val="1"/>
      <w:marLeft w:val="0"/>
      <w:marRight w:val="0"/>
      <w:marTop w:val="0"/>
      <w:marBottom w:val="0"/>
      <w:divBdr>
        <w:top w:val="none" w:sz="0" w:space="0" w:color="auto"/>
        <w:left w:val="none" w:sz="0" w:space="0" w:color="auto"/>
        <w:bottom w:val="none" w:sz="0" w:space="0" w:color="auto"/>
        <w:right w:val="none" w:sz="0" w:space="0" w:color="auto"/>
      </w:divBdr>
    </w:div>
    <w:div w:id="459810264">
      <w:bodyDiv w:val="1"/>
      <w:marLeft w:val="0"/>
      <w:marRight w:val="0"/>
      <w:marTop w:val="0"/>
      <w:marBottom w:val="0"/>
      <w:divBdr>
        <w:top w:val="none" w:sz="0" w:space="0" w:color="auto"/>
        <w:left w:val="none" w:sz="0" w:space="0" w:color="auto"/>
        <w:bottom w:val="none" w:sz="0" w:space="0" w:color="auto"/>
        <w:right w:val="none" w:sz="0" w:space="0" w:color="auto"/>
      </w:divBdr>
    </w:div>
    <w:div w:id="584411924">
      <w:bodyDiv w:val="1"/>
      <w:marLeft w:val="0"/>
      <w:marRight w:val="0"/>
      <w:marTop w:val="0"/>
      <w:marBottom w:val="0"/>
      <w:divBdr>
        <w:top w:val="none" w:sz="0" w:space="0" w:color="auto"/>
        <w:left w:val="none" w:sz="0" w:space="0" w:color="auto"/>
        <w:bottom w:val="none" w:sz="0" w:space="0" w:color="auto"/>
        <w:right w:val="none" w:sz="0" w:space="0" w:color="auto"/>
      </w:divBdr>
    </w:div>
    <w:div w:id="606743175">
      <w:bodyDiv w:val="1"/>
      <w:marLeft w:val="0"/>
      <w:marRight w:val="0"/>
      <w:marTop w:val="0"/>
      <w:marBottom w:val="0"/>
      <w:divBdr>
        <w:top w:val="none" w:sz="0" w:space="0" w:color="auto"/>
        <w:left w:val="none" w:sz="0" w:space="0" w:color="auto"/>
        <w:bottom w:val="none" w:sz="0" w:space="0" w:color="auto"/>
        <w:right w:val="none" w:sz="0" w:space="0" w:color="auto"/>
      </w:divBdr>
    </w:div>
    <w:div w:id="725570913">
      <w:bodyDiv w:val="1"/>
      <w:marLeft w:val="0"/>
      <w:marRight w:val="0"/>
      <w:marTop w:val="0"/>
      <w:marBottom w:val="0"/>
      <w:divBdr>
        <w:top w:val="none" w:sz="0" w:space="0" w:color="auto"/>
        <w:left w:val="none" w:sz="0" w:space="0" w:color="auto"/>
        <w:bottom w:val="none" w:sz="0" w:space="0" w:color="auto"/>
        <w:right w:val="none" w:sz="0" w:space="0" w:color="auto"/>
      </w:divBdr>
    </w:div>
    <w:div w:id="774135685">
      <w:bodyDiv w:val="1"/>
      <w:marLeft w:val="0"/>
      <w:marRight w:val="0"/>
      <w:marTop w:val="0"/>
      <w:marBottom w:val="0"/>
      <w:divBdr>
        <w:top w:val="none" w:sz="0" w:space="0" w:color="auto"/>
        <w:left w:val="none" w:sz="0" w:space="0" w:color="auto"/>
        <w:bottom w:val="none" w:sz="0" w:space="0" w:color="auto"/>
        <w:right w:val="none" w:sz="0" w:space="0" w:color="auto"/>
      </w:divBdr>
    </w:div>
    <w:div w:id="800075420">
      <w:bodyDiv w:val="1"/>
      <w:marLeft w:val="0"/>
      <w:marRight w:val="0"/>
      <w:marTop w:val="0"/>
      <w:marBottom w:val="0"/>
      <w:divBdr>
        <w:top w:val="none" w:sz="0" w:space="0" w:color="auto"/>
        <w:left w:val="none" w:sz="0" w:space="0" w:color="auto"/>
        <w:bottom w:val="none" w:sz="0" w:space="0" w:color="auto"/>
        <w:right w:val="none" w:sz="0" w:space="0" w:color="auto"/>
      </w:divBdr>
    </w:div>
    <w:div w:id="872426959">
      <w:bodyDiv w:val="1"/>
      <w:marLeft w:val="0"/>
      <w:marRight w:val="0"/>
      <w:marTop w:val="0"/>
      <w:marBottom w:val="0"/>
      <w:divBdr>
        <w:top w:val="none" w:sz="0" w:space="0" w:color="auto"/>
        <w:left w:val="none" w:sz="0" w:space="0" w:color="auto"/>
        <w:bottom w:val="none" w:sz="0" w:space="0" w:color="auto"/>
        <w:right w:val="none" w:sz="0" w:space="0" w:color="auto"/>
      </w:divBdr>
    </w:div>
    <w:div w:id="969361008">
      <w:bodyDiv w:val="1"/>
      <w:marLeft w:val="0"/>
      <w:marRight w:val="0"/>
      <w:marTop w:val="0"/>
      <w:marBottom w:val="0"/>
      <w:divBdr>
        <w:top w:val="none" w:sz="0" w:space="0" w:color="auto"/>
        <w:left w:val="none" w:sz="0" w:space="0" w:color="auto"/>
        <w:bottom w:val="none" w:sz="0" w:space="0" w:color="auto"/>
        <w:right w:val="none" w:sz="0" w:space="0" w:color="auto"/>
      </w:divBdr>
    </w:div>
    <w:div w:id="987973929">
      <w:bodyDiv w:val="1"/>
      <w:marLeft w:val="0"/>
      <w:marRight w:val="0"/>
      <w:marTop w:val="0"/>
      <w:marBottom w:val="0"/>
      <w:divBdr>
        <w:top w:val="none" w:sz="0" w:space="0" w:color="auto"/>
        <w:left w:val="none" w:sz="0" w:space="0" w:color="auto"/>
        <w:bottom w:val="none" w:sz="0" w:space="0" w:color="auto"/>
        <w:right w:val="none" w:sz="0" w:space="0" w:color="auto"/>
      </w:divBdr>
    </w:div>
    <w:div w:id="1034385750">
      <w:bodyDiv w:val="1"/>
      <w:marLeft w:val="0"/>
      <w:marRight w:val="0"/>
      <w:marTop w:val="0"/>
      <w:marBottom w:val="0"/>
      <w:divBdr>
        <w:top w:val="none" w:sz="0" w:space="0" w:color="auto"/>
        <w:left w:val="none" w:sz="0" w:space="0" w:color="auto"/>
        <w:bottom w:val="none" w:sz="0" w:space="0" w:color="auto"/>
        <w:right w:val="none" w:sz="0" w:space="0" w:color="auto"/>
      </w:divBdr>
    </w:div>
    <w:div w:id="1051809854">
      <w:bodyDiv w:val="1"/>
      <w:marLeft w:val="0"/>
      <w:marRight w:val="0"/>
      <w:marTop w:val="0"/>
      <w:marBottom w:val="0"/>
      <w:divBdr>
        <w:top w:val="none" w:sz="0" w:space="0" w:color="auto"/>
        <w:left w:val="none" w:sz="0" w:space="0" w:color="auto"/>
        <w:bottom w:val="none" w:sz="0" w:space="0" w:color="auto"/>
        <w:right w:val="none" w:sz="0" w:space="0" w:color="auto"/>
      </w:divBdr>
    </w:div>
    <w:div w:id="1246257488">
      <w:bodyDiv w:val="1"/>
      <w:marLeft w:val="0"/>
      <w:marRight w:val="0"/>
      <w:marTop w:val="0"/>
      <w:marBottom w:val="0"/>
      <w:divBdr>
        <w:top w:val="none" w:sz="0" w:space="0" w:color="auto"/>
        <w:left w:val="none" w:sz="0" w:space="0" w:color="auto"/>
        <w:bottom w:val="none" w:sz="0" w:space="0" w:color="auto"/>
        <w:right w:val="none" w:sz="0" w:space="0" w:color="auto"/>
      </w:divBdr>
    </w:div>
    <w:div w:id="1276446032">
      <w:bodyDiv w:val="1"/>
      <w:marLeft w:val="0"/>
      <w:marRight w:val="0"/>
      <w:marTop w:val="0"/>
      <w:marBottom w:val="0"/>
      <w:divBdr>
        <w:top w:val="none" w:sz="0" w:space="0" w:color="auto"/>
        <w:left w:val="none" w:sz="0" w:space="0" w:color="auto"/>
        <w:bottom w:val="none" w:sz="0" w:space="0" w:color="auto"/>
        <w:right w:val="none" w:sz="0" w:space="0" w:color="auto"/>
      </w:divBdr>
    </w:div>
    <w:div w:id="1283457987">
      <w:bodyDiv w:val="1"/>
      <w:marLeft w:val="0"/>
      <w:marRight w:val="0"/>
      <w:marTop w:val="0"/>
      <w:marBottom w:val="0"/>
      <w:divBdr>
        <w:top w:val="none" w:sz="0" w:space="0" w:color="auto"/>
        <w:left w:val="none" w:sz="0" w:space="0" w:color="auto"/>
        <w:bottom w:val="none" w:sz="0" w:space="0" w:color="auto"/>
        <w:right w:val="none" w:sz="0" w:space="0" w:color="auto"/>
      </w:divBdr>
    </w:div>
    <w:div w:id="1289432571">
      <w:bodyDiv w:val="1"/>
      <w:marLeft w:val="0"/>
      <w:marRight w:val="0"/>
      <w:marTop w:val="0"/>
      <w:marBottom w:val="0"/>
      <w:divBdr>
        <w:top w:val="none" w:sz="0" w:space="0" w:color="auto"/>
        <w:left w:val="none" w:sz="0" w:space="0" w:color="auto"/>
        <w:bottom w:val="none" w:sz="0" w:space="0" w:color="auto"/>
        <w:right w:val="none" w:sz="0" w:space="0" w:color="auto"/>
      </w:divBdr>
    </w:div>
    <w:div w:id="1492984464">
      <w:bodyDiv w:val="1"/>
      <w:marLeft w:val="0"/>
      <w:marRight w:val="0"/>
      <w:marTop w:val="0"/>
      <w:marBottom w:val="0"/>
      <w:divBdr>
        <w:top w:val="none" w:sz="0" w:space="0" w:color="auto"/>
        <w:left w:val="none" w:sz="0" w:space="0" w:color="auto"/>
        <w:bottom w:val="none" w:sz="0" w:space="0" w:color="auto"/>
        <w:right w:val="none" w:sz="0" w:space="0" w:color="auto"/>
      </w:divBdr>
    </w:div>
    <w:div w:id="1493788357">
      <w:bodyDiv w:val="1"/>
      <w:marLeft w:val="0"/>
      <w:marRight w:val="0"/>
      <w:marTop w:val="0"/>
      <w:marBottom w:val="0"/>
      <w:divBdr>
        <w:top w:val="none" w:sz="0" w:space="0" w:color="auto"/>
        <w:left w:val="none" w:sz="0" w:space="0" w:color="auto"/>
        <w:bottom w:val="none" w:sz="0" w:space="0" w:color="auto"/>
        <w:right w:val="none" w:sz="0" w:space="0" w:color="auto"/>
      </w:divBdr>
    </w:div>
    <w:div w:id="1536190956">
      <w:bodyDiv w:val="1"/>
      <w:marLeft w:val="0"/>
      <w:marRight w:val="0"/>
      <w:marTop w:val="0"/>
      <w:marBottom w:val="0"/>
      <w:divBdr>
        <w:top w:val="none" w:sz="0" w:space="0" w:color="auto"/>
        <w:left w:val="none" w:sz="0" w:space="0" w:color="auto"/>
        <w:bottom w:val="none" w:sz="0" w:space="0" w:color="auto"/>
        <w:right w:val="none" w:sz="0" w:space="0" w:color="auto"/>
      </w:divBdr>
    </w:div>
    <w:div w:id="1602033150">
      <w:bodyDiv w:val="1"/>
      <w:marLeft w:val="0"/>
      <w:marRight w:val="0"/>
      <w:marTop w:val="0"/>
      <w:marBottom w:val="0"/>
      <w:divBdr>
        <w:top w:val="none" w:sz="0" w:space="0" w:color="auto"/>
        <w:left w:val="none" w:sz="0" w:space="0" w:color="auto"/>
        <w:bottom w:val="none" w:sz="0" w:space="0" w:color="auto"/>
        <w:right w:val="none" w:sz="0" w:space="0" w:color="auto"/>
      </w:divBdr>
    </w:div>
    <w:div w:id="1607078933">
      <w:bodyDiv w:val="1"/>
      <w:marLeft w:val="0"/>
      <w:marRight w:val="0"/>
      <w:marTop w:val="0"/>
      <w:marBottom w:val="0"/>
      <w:divBdr>
        <w:top w:val="none" w:sz="0" w:space="0" w:color="auto"/>
        <w:left w:val="none" w:sz="0" w:space="0" w:color="auto"/>
        <w:bottom w:val="none" w:sz="0" w:space="0" w:color="auto"/>
        <w:right w:val="none" w:sz="0" w:space="0" w:color="auto"/>
      </w:divBdr>
      <w:divsChild>
        <w:div w:id="86586384">
          <w:marLeft w:val="0"/>
          <w:marRight w:val="0"/>
          <w:marTop w:val="0"/>
          <w:marBottom w:val="0"/>
          <w:divBdr>
            <w:top w:val="none" w:sz="0" w:space="0" w:color="auto"/>
            <w:left w:val="none" w:sz="0" w:space="0" w:color="auto"/>
            <w:bottom w:val="none" w:sz="0" w:space="0" w:color="auto"/>
            <w:right w:val="none" w:sz="0" w:space="0" w:color="auto"/>
          </w:divBdr>
          <w:divsChild>
            <w:div w:id="74521029">
              <w:marLeft w:val="0"/>
              <w:marRight w:val="0"/>
              <w:marTop w:val="0"/>
              <w:marBottom w:val="0"/>
              <w:divBdr>
                <w:top w:val="none" w:sz="0" w:space="0" w:color="auto"/>
                <w:left w:val="none" w:sz="0" w:space="0" w:color="auto"/>
                <w:bottom w:val="none" w:sz="0" w:space="0" w:color="auto"/>
                <w:right w:val="none" w:sz="0" w:space="0" w:color="auto"/>
              </w:divBdr>
            </w:div>
            <w:div w:id="348526540">
              <w:marLeft w:val="0"/>
              <w:marRight w:val="0"/>
              <w:marTop w:val="0"/>
              <w:marBottom w:val="0"/>
              <w:divBdr>
                <w:top w:val="none" w:sz="0" w:space="0" w:color="auto"/>
                <w:left w:val="none" w:sz="0" w:space="0" w:color="auto"/>
                <w:bottom w:val="none" w:sz="0" w:space="0" w:color="auto"/>
                <w:right w:val="none" w:sz="0" w:space="0" w:color="auto"/>
              </w:divBdr>
            </w:div>
            <w:div w:id="554437941">
              <w:marLeft w:val="0"/>
              <w:marRight w:val="0"/>
              <w:marTop w:val="0"/>
              <w:marBottom w:val="0"/>
              <w:divBdr>
                <w:top w:val="none" w:sz="0" w:space="0" w:color="auto"/>
                <w:left w:val="none" w:sz="0" w:space="0" w:color="auto"/>
                <w:bottom w:val="none" w:sz="0" w:space="0" w:color="auto"/>
                <w:right w:val="none" w:sz="0" w:space="0" w:color="auto"/>
              </w:divBdr>
            </w:div>
            <w:div w:id="676006752">
              <w:marLeft w:val="0"/>
              <w:marRight w:val="0"/>
              <w:marTop w:val="0"/>
              <w:marBottom w:val="0"/>
              <w:divBdr>
                <w:top w:val="none" w:sz="0" w:space="0" w:color="auto"/>
                <w:left w:val="none" w:sz="0" w:space="0" w:color="auto"/>
                <w:bottom w:val="none" w:sz="0" w:space="0" w:color="auto"/>
                <w:right w:val="none" w:sz="0" w:space="0" w:color="auto"/>
              </w:divBdr>
            </w:div>
            <w:div w:id="1045061135">
              <w:marLeft w:val="0"/>
              <w:marRight w:val="0"/>
              <w:marTop w:val="0"/>
              <w:marBottom w:val="0"/>
              <w:divBdr>
                <w:top w:val="none" w:sz="0" w:space="0" w:color="auto"/>
                <w:left w:val="none" w:sz="0" w:space="0" w:color="auto"/>
                <w:bottom w:val="none" w:sz="0" w:space="0" w:color="auto"/>
                <w:right w:val="none" w:sz="0" w:space="0" w:color="auto"/>
              </w:divBdr>
            </w:div>
            <w:div w:id="1786580297">
              <w:marLeft w:val="0"/>
              <w:marRight w:val="0"/>
              <w:marTop w:val="0"/>
              <w:marBottom w:val="0"/>
              <w:divBdr>
                <w:top w:val="none" w:sz="0" w:space="0" w:color="auto"/>
                <w:left w:val="none" w:sz="0" w:space="0" w:color="auto"/>
                <w:bottom w:val="none" w:sz="0" w:space="0" w:color="auto"/>
                <w:right w:val="none" w:sz="0" w:space="0" w:color="auto"/>
              </w:divBdr>
            </w:div>
            <w:div w:id="194591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3487">
      <w:bodyDiv w:val="1"/>
      <w:marLeft w:val="0"/>
      <w:marRight w:val="0"/>
      <w:marTop w:val="0"/>
      <w:marBottom w:val="0"/>
      <w:divBdr>
        <w:top w:val="none" w:sz="0" w:space="0" w:color="auto"/>
        <w:left w:val="none" w:sz="0" w:space="0" w:color="auto"/>
        <w:bottom w:val="none" w:sz="0" w:space="0" w:color="auto"/>
        <w:right w:val="none" w:sz="0" w:space="0" w:color="auto"/>
      </w:divBdr>
    </w:div>
    <w:div w:id="1660117530">
      <w:bodyDiv w:val="1"/>
      <w:marLeft w:val="0"/>
      <w:marRight w:val="0"/>
      <w:marTop w:val="0"/>
      <w:marBottom w:val="0"/>
      <w:divBdr>
        <w:top w:val="none" w:sz="0" w:space="0" w:color="auto"/>
        <w:left w:val="none" w:sz="0" w:space="0" w:color="auto"/>
        <w:bottom w:val="none" w:sz="0" w:space="0" w:color="auto"/>
        <w:right w:val="none" w:sz="0" w:space="0" w:color="auto"/>
      </w:divBdr>
    </w:div>
    <w:div w:id="1676572509">
      <w:bodyDiv w:val="1"/>
      <w:marLeft w:val="0"/>
      <w:marRight w:val="0"/>
      <w:marTop w:val="0"/>
      <w:marBottom w:val="0"/>
      <w:divBdr>
        <w:top w:val="none" w:sz="0" w:space="0" w:color="auto"/>
        <w:left w:val="none" w:sz="0" w:space="0" w:color="auto"/>
        <w:bottom w:val="none" w:sz="0" w:space="0" w:color="auto"/>
        <w:right w:val="none" w:sz="0" w:space="0" w:color="auto"/>
      </w:divBdr>
    </w:div>
    <w:div w:id="1726639228">
      <w:bodyDiv w:val="1"/>
      <w:marLeft w:val="0"/>
      <w:marRight w:val="0"/>
      <w:marTop w:val="0"/>
      <w:marBottom w:val="0"/>
      <w:divBdr>
        <w:top w:val="none" w:sz="0" w:space="0" w:color="auto"/>
        <w:left w:val="none" w:sz="0" w:space="0" w:color="auto"/>
        <w:bottom w:val="none" w:sz="0" w:space="0" w:color="auto"/>
        <w:right w:val="none" w:sz="0" w:space="0" w:color="auto"/>
      </w:divBdr>
    </w:div>
    <w:div w:id="1731416011">
      <w:bodyDiv w:val="1"/>
      <w:marLeft w:val="0"/>
      <w:marRight w:val="0"/>
      <w:marTop w:val="0"/>
      <w:marBottom w:val="0"/>
      <w:divBdr>
        <w:top w:val="none" w:sz="0" w:space="0" w:color="auto"/>
        <w:left w:val="none" w:sz="0" w:space="0" w:color="auto"/>
        <w:bottom w:val="none" w:sz="0" w:space="0" w:color="auto"/>
        <w:right w:val="none" w:sz="0" w:space="0" w:color="auto"/>
      </w:divBdr>
    </w:div>
    <w:div w:id="1788038012">
      <w:bodyDiv w:val="1"/>
      <w:marLeft w:val="0"/>
      <w:marRight w:val="0"/>
      <w:marTop w:val="0"/>
      <w:marBottom w:val="0"/>
      <w:divBdr>
        <w:top w:val="none" w:sz="0" w:space="0" w:color="auto"/>
        <w:left w:val="none" w:sz="0" w:space="0" w:color="auto"/>
        <w:bottom w:val="none" w:sz="0" w:space="0" w:color="auto"/>
        <w:right w:val="none" w:sz="0" w:space="0" w:color="auto"/>
      </w:divBdr>
    </w:div>
    <w:div w:id="1832331382">
      <w:bodyDiv w:val="1"/>
      <w:marLeft w:val="0"/>
      <w:marRight w:val="0"/>
      <w:marTop w:val="0"/>
      <w:marBottom w:val="0"/>
      <w:divBdr>
        <w:top w:val="none" w:sz="0" w:space="0" w:color="auto"/>
        <w:left w:val="none" w:sz="0" w:space="0" w:color="auto"/>
        <w:bottom w:val="none" w:sz="0" w:space="0" w:color="auto"/>
        <w:right w:val="none" w:sz="0" w:space="0" w:color="auto"/>
      </w:divBdr>
    </w:div>
    <w:div w:id="1844316025">
      <w:bodyDiv w:val="1"/>
      <w:marLeft w:val="0"/>
      <w:marRight w:val="0"/>
      <w:marTop w:val="0"/>
      <w:marBottom w:val="0"/>
      <w:divBdr>
        <w:top w:val="none" w:sz="0" w:space="0" w:color="auto"/>
        <w:left w:val="none" w:sz="0" w:space="0" w:color="auto"/>
        <w:bottom w:val="none" w:sz="0" w:space="0" w:color="auto"/>
        <w:right w:val="none" w:sz="0" w:space="0" w:color="auto"/>
      </w:divBdr>
    </w:div>
    <w:div w:id="1850480226">
      <w:bodyDiv w:val="1"/>
      <w:marLeft w:val="0"/>
      <w:marRight w:val="0"/>
      <w:marTop w:val="0"/>
      <w:marBottom w:val="0"/>
      <w:divBdr>
        <w:top w:val="none" w:sz="0" w:space="0" w:color="auto"/>
        <w:left w:val="none" w:sz="0" w:space="0" w:color="auto"/>
        <w:bottom w:val="none" w:sz="0" w:space="0" w:color="auto"/>
        <w:right w:val="none" w:sz="0" w:space="0" w:color="auto"/>
      </w:divBdr>
    </w:div>
    <w:div w:id="1935355708">
      <w:bodyDiv w:val="1"/>
      <w:marLeft w:val="0"/>
      <w:marRight w:val="0"/>
      <w:marTop w:val="0"/>
      <w:marBottom w:val="0"/>
      <w:divBdr>
        <w:top w:val="none" w:sz="0" w:space="0" w:color="auto"/>
        <w:left w:val="none" w:sz="0" w:space="0" w:color="auto"/>
        <w:bottom w:val="none" w:sz="0" w:space="0" w:color="auto"/>
        <w:right w:val="none" w:sz="0" w:space="0" w:color="auto"/>
      </w:divBdr>
    </w:div>
    <w:div w:id="2013212898">
      <w:bodyDiv w:val="1"/>
      <w:marLeft w:val="0"/>
      <w:marRight w:val="0"/>
      <w:marTop w:val="0"/>
      <w:marBottom w:val="0"/>
      <w:divBdr>
        <w:top w:val="none" w:sz="0" w:space="0" w:color="auto"/>
        <w:left w:val="none" w:sz="0" w:space="0" w:color="auto"/>
        <w:bottom w:val="none" w:sz="0" w:space="0" w:color="auto"/>
        <w:right w:val="none" w:sz="0" w:space="0" w:color="auto"/>
      </w:divBdr>
    </w:div>
    <w:div w:id="2022050115">
      <w:bodyDiv w:val="1"/>
      <w:marLeft w:val="0"/>
      <w:marRight w:val="0"/>
      <w:marTop w:val="0"/>
      <w:marBottom w:val="0"/>
      <w:divBdr>
        <w:top w:val="none" w:sz="0" w:space="0" w:color="auto"/>
        <w:left w:val="none" w:sz="0" w:space="0" w:color="auto"/>
        <w:bottom w:val="none" w:sz="0" w:space="0" w:color="auto"/>
        <w:right w:val="none" w:sz="0" w:space="0" w:color="auto"/>
      </w:divBdr>
    </w:div>
    <w:div w:id="2048871384">
      <w:bodyDiv w:val="1"/>
      <w:marLeft w:val="0"/>
      <w:marRight w:val="0"/>
      <w:marTop w:val="0"/>
      <w:marBottom w:val="0"/>
      <w:divBdr>
        <w:top w:val="none" w:sz="0" w:space="0" w:color="auto"/>
        <w:left w:val="none" w:sz="0" w:space="0" w:color="auto"/>
        <w:bottom w:val="none" w:sz="0" w:space="0" w:color="auto"/>
        <w:right w:val="none" w:sz="0" w:space="0" w:color="auto"/>
      </w:divBdr>
    </w:div>
    <w:div w:id="2084450462">
      <w:bodyDiv w:val="1"/>
      <w:marLeft w:val="0"/>
      <w:marRight w:val="0"/>
      <w:marTop w:val="0"/>
      <w:marBottom w:val="0"/>
      <w:divBdr>
        <w:top w:val="none" w:sz="0" w:space="0" w:color="auto"/>
        <w:left w:val="none" w:sz="0" w:space="0" w:color="auto"/>
        <w:bottom w:val="none" w:sz="0" w:space="0" w:color="auto"/>
        <w:right w:val="none" w:sz="0" w:space="0" w:color="auto"/>
      </w:divBdr>
    </w:div>
    <w:div w:id="2117552572">
      <w:bodyDiv w:val="1"/>
      <w:marLeft w:val="0"/>
      <w:marRight w:val="0"/>
      <w:marTop w:val="0"/>
      <w:marBottom w:val="0"/>
      <w:divBdr>
        <w:top w:val="none" w:sz="0" w:space="0" w:color="auto"/>
        <w:left w:val="none" w:sz="0" w:space="0" w:color="auto"/>
        <w:bottom w:val="none" w:sz="0" w:space="0" w:color="auto"/>
        <w:right w:val="none" w:sz="0" w:space="0" w:color="auto"/>
      </w:divBdr>
    </w:div>
    <w:div w:id="214361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COR</b:Tag>
    <b:SourceType>Book</b:SourceType>
    <b:Guid>{527FF6B7-CB95-41F4-AA18-CD17922382E8}</b:Guid>
    <b:Title>CORESTA, 2017. Determination of moisture content (oven volatiles) of tobacco and tobacco products.</b:Title>
    <b:RefOrder>5</b:RefOrder>
  </b:Source>
  <b:Source>
    <b:Tag>ISO</b:Tag>
    <b:SourceType>Book</b:SourceType>
    <b:Guid>{C3B3E2DA-5A8E-4877-9F6A-D8B329BE148D}</b:Guid>
    <b:Title>ISO 6488:2004 Tobacco and tobacco products — Determination of water content — Karl Fischer method</b:Title>
    <b:RefOrder>3</b:RefOrder>
  </b:Source>
  <b:Source>
    <b:Tag>ISO1</b:Tag>
    <b:SourceType>Book</b:SourceType>
    <b:Guid>{DBE23531-CB82-4328-A450-1CE4D12050D7}</b:Guid>
    <b:Title>ISO 16632:2013 Tobacco and tobacco products -- Determination of water content -- Gas-chromatographic method</b:Title>
    <b:RefOrder>4</b:RefOrder>
  </b:Source>
  <b:Source>
    <b:Tag>www</b:Tag>
    <b:SourceType>Book</b:SourceType>
    <b:Guid>{B19E7906-65FB-4748-9D29-2479B121C329}</b:Guid>
    <b:Title>&lt;www.iso.org&gt;</b:Title>
    <b:RefOrder>1</b:RefOrder>
  </b:Source>
  <b:Source>
    <b:Tag>Tob</b:Tag>
    <b:SourceType>Report</b:SourceType>
    <b:Guid>{FFDA4E83-1162-464B-A374-616708258FA2}</b:Guid>
    <b:Title>Tobacco and Tobacco Products Analytes Sub-Group, 2017. Collaborative Study 2017 on TSNA, pH, and Moisture (Oven Volatiles)</b:Title>
    <b:RefOrder>2</b:RefOrder>
  </b:Source>
</b:Sources>
</file>

<file path=customXml/itemProps1.xml><?xml version="1.0" encoding="utf-8"?>
<ds:datastoreItem xmlns:ds="http://schemas.openxmlformats.org/officeDocument/2006/customXml" ds:itemID="{24EA4DB4-BCC7-4B19-B1EE-724DFF93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Links>
    <vt:vector size="132" baseType="variant">
      <vt:variant>
        <vt:i4>1179700</vt:i4>
      </vt:variant>
      <vt:variant>
        <vt:i4>128</vt:i4>
      </vt:variant>
      <vt:variant>
        <vt:i4>0</vt:i4>
      </vt:variant>
      <vt:variant>
        <vt:i4>5</vt:i4>
      </vt:variant>
      <vt:variant>
        <vt:lpwstr/>
      </vt:variant>
      <vt:variant>
        <vt:lpwstr>_Toc499105985</vt:lpwstr>
      </vt:variant>
      <vt:variant>
        <vt:i4>1179700</vt:i4>
      </vt:variant>
      <vt:variant>
        <vt:i4>122</vt:i4>
      </vt:variant>
      <vt:variant>
        <vt:i4>0</vt:i4>
      </vt:variant>
      <vt:variant>
        <vt:i4>5</vt:i4>
      </vt:variant>
      <vt:variant>
        <vt:lpwstr/>
      </vt:variant>
      <vt:variant>
        <vt:lpwstr>_Toc499105984</vt:lpwstr>
      </vt:variant>
      <vt:variant>
        <vt:i4>1179700</vt:i4>
      </vt:variant>
      <vt:variant>
        <vt:i4>116</vt:i4>
      </vt:variant>
      <vt:variant>
        <vt:i4>0</vt:i4>
      </vt:variant>
      <vt:variant>
        <vt:i4>5</vt:i4>
      </vt:variant>
      <vt:variant>
        <vt:lpwstr/>
      </vt:variant>
      <vt:variant>
        <vt:lpwstr>_Toc499105983</vt:lpwstr>
      </vt:variant>
      <vt:variant>
        <vt:i4>1179700</vt:i4>
      </vt:variant>
      <vt:variant>
        <vt:i4>110</vt:i4>
      </vt:variant>
      <vt:variant>
        <vt:i4>0</vt:i4>
      </vt:variant>
      <vt:variant>
        <vt:i4>5</vt:i4>
      </vt:variant>
      <vt:variant>
        <vt:lpwstr/>
      </vt:variant>
      <vt:variant>
        <vt:lpwstr>_Toc499105982</vt:lpwstr>
      </vt:variant>
      <vt:variant>
        <vt:i4>1179700</vt:i4>
      </vt:variant>
      <vt:variant>
        <vt:i4>104</vt:i4>
      </vt:variant>
      <vt:variant>
        <vt:i4>0</vt:i4>
      </vt:variant>
      <vt:variant>
        <vt:i4>5</vt:i4>
      </vt:variant>
      <vt:variant>
        <vt:lpwstr/>
      </vt:variant>
      <vt:variant>
        <vt:lpwstr>_Toc499105981</vt:lpwstr>
      </vt:variant>
      <vt:variant>
        <vt:i4>1900596</vt:i4>
      </vt:variant>
      <vt:variant>
        <vt:i4>98</vt:i4>
      </vt:variant>
      <vt:variant>
        <vt:i4>0</vt:i4>
      </vt:variant>
      <vt:variant>
        <vt:i4>5</vt:i4>
      </vt:variant>
      <vt:variant>
        <vt:lpwstr/>
      </vt:variant>
      <vt:variant>
        <vt:lpwstr>_Toc499105973</vt:lpwstr>
      </vt:variant>
      <vt:variant>
        <vt:i4>1900596</vt:i4>
      </vt:variant>
      <vt:variant>
        <vt:i4>92</vt:i4>
      </vt:variant>
      <vt:variant>
        <vt:i4>0</vt:i4>
      </vt:variant>
      <vt:variant>
        <vt:i4>5</vt:i4>
      </vt:variant>
      <vt:variant>
        <vt:lpwstr/>
      </vt:variant>
      <vt:variant>
        <vt:lpwstr>_Toc499105972</vt:lpwstr>
      </vt:variant>
      <vt:variant>
        <vt:i4>1900596</vt:i4>
      </vt:variant>
      <vt:variant>
        <vt:i4>86</vt:i4>
      </vt:variant>
      <vt:variant>
        <vt:i4>0</vt:i4>
      </vt:variant>
      <vt:variant>
        <vt:i4>5</vt:i4>
      </vt:variant>
      <vt:variant>
        <vt:lpwstr/>
      </vt:variant>
      <vt:variant>
        <vt:lpwstr>_Toc499105971</vt:lpwstr>
      </vt:variant>
      <vt:variant>
        <vt:i4>1966132</vt:i4>
      </vt:variant>
      <vt:variant>
        <vt:i4>80</vt:i4>
      </vt:variant>
      <vt:variant>
        <vt:i4>0</vt:i4>
      </vt:variant>
      <vt:variant>
        <vt:i4>5</vt:i4>
      </vt:variant>
      <vt:variant>
        <vt:lpwstr/>
      </vt:variant>
      <vt:variant>
        <vt:lpwstr>_Toc499105947</vt:lpwstr>
      </vt:variant>
      <vt:variant>
        <vt:i4>1572916</vt:i4>
      </vt:variant>
      <vt:variant>
        <vt:i4>74</vt:i4>
      </vt:variant>
      <vt:variant>
        <vt:i4>0</vt:i4>
      </vt:variant>
      <vt:variant>
        <vt:i4>5</vt:i4>
      </vt:variant>
      <vt:variant>
        <vt:lpwstr/>
      </vt:variant>
      <vt:variant>
        <vt:lpwstr>_Toc499105922</vt:lpwstr>
      </vt:variant>
      <vt:variant>
        <vt:i4>1769524</vt:i4>
      </vt:variant>
      <vt:variant>
        <vt:i4>68</vt:i4>
      </vt:variant>
      <vt:variant>
        <vt:i4>0</vt:i4>
      </vt:variant>
      <vt:variant>
        <vt:i4>5</vt:i4>
      </vt:variant>
      <vt:variant>
        <vt:lpwstr/>
      </vt:variant>
      <vt:variant>
        <vt:lpwstr>_Toc499105917</vt:lpwstr>
      </vt:variant>
      <vt:variant>
        <vt:i4>1769524</vt:i4>
      </vt:variant>
      <vt:variant>
        <vt:i4>62</vt:i4>
      </vt:variant>
      <vt:variant>
        <vt:i4>0</vt:i4>
      </vt:variant>
      <vt:variant>
        <vt:i4>5</vt:i4>
      </vt:variant>
      <vt:variant>
        <vt:lpwstr/>
      </vt:variant>
      <vt:variant>
        <vt:lpwstr>_Toc499105916</vt:lpwstr>
      </vt:variant>
      <vt:variant>
        <vt:i4>1769524</vt:i4>
      </vt:variant>
      <vt:variant>
        <vt:i4>56</vt:i4>
      </vt:variant>
      <vt:variant>
        <vt:i4>0</vt:i4>
      </vt:variant>
      <vt:variant>
        <vt:i4>5</vt:i4>
      </vt:variant>
      <vt:variant>
        <vt:lpwstr/>
      </vt:variant>
      <vt:variant>
        <vt:lpwstr>_Toc499105915</vt:lpwstr>
      </vt:variant>
      <vt:variant>
        <vt:i4>1769524</vt:i4>
      </vt:variant>
      <vt:variant>
        <vt:i4>50</vt:i4>
      </vt:variant>
      <vt:variant>
        <vt:i4>0</vt:i4>
      </vt:variant>
      <vt:variant>
        <vt:i4>5</vt:i4>
      </vt:variant>
      <vt:variant>
        <vt:lpwstr/>
      </vt:variant>
      <vt:variant>
        <vt:lpwstr>_Toc499105914</vt:lpwstr>
      </vt:variant>
      <vt:variant>
        <vt:i4>1769524</vt:i4>
      </vt:variant>
      <vt:variant>
        <vt:i4>44</vt:i4>
      </vt:variant>
      <vt:variant>
        <vt:i4>0</vt:i4>
      </vt:variant>
      <vt:variant>
        <vt:i4>5</vt:i4>
      </vt:variant>
      <vt:variant>
        <vt:lpwstr/>
      </vt:variant>
      <vt:variant>
        <vt:lpwstr>_Toc499105913</vt:lpwstr>
      </vt:variant>
      <vt:variant>
        <vt:i4>1769524</vt:i4>
      </vt:variant>
      <vt:variant>
        <vt:i4>38</vt:i4>
      </vt:variant>
      <vt:variant>
        <vt:i4>0</vt:i4>
      </vt:variant>
      <vt:variant>
        <vt:i4>5</vt:i4>
      </vt:variant>
      <vt:variant>
        <vt:lpwstr/>
      </vt:variant>
      <vt:variant>
        <vt:lpwstr>_Toc499105912</vt:lpwstr>
      </vt:variant>
      <vt:variant>
        <vt:i4>1769524</vt:i4>
      </vt:variant>
      <vt:variant>
        <vt:i4>32</vt:i4>
      </vt:variant>
      <vt:variant>
        <vt:i4>0</vt:i4>
      </vt:variant>
      <vt:variant>
        <vt:i4>5</vt:i4>
      </vt:variant>
      <vt:variant>
        <vt:lpwstr/>
      </vt:variant>
      <vt:variant>
        <vt:lpwstr>_Toc499105911</vt:lpwstr>
      </vt:variant>
      <vt:variant>
        <vt:i4>1769524</vt:i4>
      </vt:variant>
      <vt:variant>
        <vt:i4>26</vt:i4>
      </vt:variant>
      <vt:variant>
        <vt:i4>0</vt:i4>
      </vt:variant>
      <vt:variant>
        <vt:i4>5</vt:i4>
      </vt:variant>
      <vt:variant>
        <vt:lpwstr/>
      </vt:variant>
      <vt:variant>
        <vt:lpwstr>_Toc499105910</vt:lpwstr>
      </vt:variant>
      <vt:variant>
        <vt:i4>1703988</vt:i4>
      </vt:variant>
      <vt:variant>
        <vt:i4>20</vt:i4>
      </vt:variant>
      <vt:variant>
        <vt:i4>0</vt:i4>
      </vt:variant>
      <vt:variant>
        <vt:i4>5</vt:i4>
      </vt:variant>
      <vt:variant>
        <vt:lpwstr/>
      </vt:variant>
      <vt:variant>
        <vt:lpwstr>_Toc499105909</vt:lpwstr>
      </vt:variant>
      <vt:variant>
        <vt:i4>1703988</vt:i4>
      </vt:variant>
      <vt:variant>
        <vt:i4>14</vt:i4>
      </vt:variant>
      <vt:variant>
        <vt:i4>0</vt:i4>
      </vt:variant>
      <vt:variant>
        <vt:i4>5</vt:i4>
      </vt:variant>
      <vt:variant>
        <vt:lpwstr/>
      </vt:variant>
      <vt:variant>
        <vt:lpwstr>_Toc499105908</vt:lpwstr>
      </vt:variant>
      <vt:variant>
        <vt:i4>1703988</vt:i4>
      </vt:variant>
      <vt:variant>
        <vt:i4>8</vt:i4>
      </vt:variant>
      <vt:variant>
        <vt:i4>0</vt:i4>
      </vt:variant>
      <vt:variant>
        <vt:i4>5</vt:i4>
      </vt:variant>
      <vt:variant>
        <vt:lpwstr/>
      </vt:variant>
      <vt:variant>
        <vt:lpwstr>_Toc499105907</vt:lpwstr>
      </vt:variant>
      <vt:variant>
        <vt:i4>1703988</vt:i4>
      </vt:variant>
      <vt:variant>
        <vt:i4>2</vt:i4>
      </vt:variant>
      <vt:variant>
        <vt:i4>0</vt:i4>
      </vt:variant>
      <vt:variant>
        <vt:i4>5</vt:i4>
      </vt:variant>
      <vt:variant>
        <vt:lpwstr/>
      </vt:variant>
      <vt:variant>
        <vt:lpwstr>_Toc499105906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Huy</dc:creator>
  <cp:lastModifiedBy>Vu Thi Hong Hanh</cp:lastModifiedBy>
  <cp:revision>7</cp:revision>
  <cp:lastPrinted>2020-03-16T04:01:00Z</cp:lastPrinted>
  <dcterms:created xsi:type="dcterms:W3CDTF">2020-08-19T02:44:00Z</dcterms:created>
  <dcterms:modified xsi:type="dcterms:W3CDTF">2020-08-20T05:00:00Z</dcterms:modified>
</cp:coreProperties>
</file>